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7CC73" w14:textId="6BF81DBD" w:rsidR="00004003" w:rsidRPr="0030725F" w:rsidRDefault="00004003" w:rsidP="0030725F">
      <w:pPr>
        <w:spacing w:line="276" w:lineRule="auto"/>
        <w:ind w:left="180" w:hanging="180"/>
        <w:rPr>
          <w:rFonts w:ascii="Arial" w:hAnsi="Arial" w:cs="Arial"/>
          <w:b/>
          <w:bCs/>
          <w:color w:val="00B050"/>
          <w:sz w:val="18"/>
          <w:szCs w:val="18"/>
        </w:rPr>
      </w:pPr>
      <w:r w:rsidRPr="0030725F">
        <w:rPr>
          <w:rFonts w:ascii="Arial" w:hAnsi="Arial" w:cs="Arial"/>
          <w:b/>
          <w:bCs/>
          <w:color w:val="00B050"/>
          <w:sz w:val="18"/>
          <w:szCs w:val="18"/>
          <w:shd w:val="clear" w:color="auto" w:fill="00B050"/>
        </w:rPr>
        <w:t>...</w:t>
      </w:r>
      <w:r w:rsidRPr="0030725F">
        <w:rPr>
          <w:rFonts w:ascii="Arial" w:hAnsi="Arial" w:cs="Arial"/>
          <w:b/>
          <w:bCs/>
          <w:color w:val="00B050"/>
          <w:sz w:val="18"/>
          <w:szCs w:val="18"/>
        </w:rPr>
        <w:t xml:space="preserve"> DI / </w:t>
      </w:r>
      <w:r w:rsidR="0030725F">
        <w:rPr>
          <w:rFonts w:ascii="Arial" w:hAnsi="Arial" w:cs="Arial"/>
          <w:b/>
          <w:bCs/>
          <w:color w:val="00B050"/>
          <w:sz w:val="18"/>
          <w:szCs w:val="18"/>
        </w:rPr>
        <w:t>CF</w:t>
      </w:r>
      <w:r w:rsidRPr="0030725F">
        <w:rPr>
          <w:rFonts w:ascii="Arial" w:hAnsi="Arial" w:cs="Arial"/>
          <w:b/>
          <w:bCs/>
          <w:color w:val="00B050"/>
          <w:sz w:val="18"/>
          <w:szCs w:val="18"/>
        </w:rPr>
        <w:t xml:space="preserve"> / </w:t>
      </w:r>
      <w:r w:rsidR="0084271E">
        <w:rPr>
          <w:rFonts w:ascii="Arial" w:hAnsi="Arial" w:cs="Arial"/>
          <w:b/>
          <w:bCs/>
          <w:color w:val="00B050"/>
          <w:sz w:val="18"/>
          <w:szCs w:val="18"/>
        </w:rPr>
        <w:t>SL</w:t>
      </w:r>
    </w:p>
    <w:p w14:paraId="33D92468" w14:textId="77777777" w:rsidR="00004003" w:rsidRPr="0030725F" w:rsidRDefault="00004003" w:rsidP="0030725F">
      <w:pPr>
        <w:spacing w:line="276" w:lineRule="auto"/>
        <w:rPr>
          <w:rFonts w:ascii="Arial" w:hAnsi="Arial" w:cs="Arial"/>
          <w:b/>
          <w:bCs/>
          <w:color w:val="002060"/>
          <w:sz w:val="18"/>
          <w:szCs w:val="18"/>
        </w:rPr>
      </w:pPr>
    </w:p>
    <w:p w14:paraId="11DC4F86" w14:textId="029BF380" w:rsidR="00004003" w:rsidRPr="0030725F" w:rsidRDefault="00004003" w:rsidP="0030725F">
      <w:pPr>
        <w:spacing w:line="276" w:lineRule="auto"/>
        <w:rPr>
          <w:rFonts w:ascii="Arial" w:hAnsi="Arial" w:cs="Arial"/>
          <w:b/>
          <w:bCs/>
          <w:color w:val="002060"/>
          <w:sz w:val="18"/>
          <w:szCs w:val="18"/>
        </w:rPr>
      </w:pPr>
      <w:r w:rsidRPr="0030725F">
        <w:rPr>
          <w:rFonts w:ascii="Arial" w:hAnsi="Arial" w:cs="Arial"/>
          <w:b/>
          <w:bCs/>
          <w:color w:val="002060"/>
          <w:sz w:val="18"/>
          <w:szCs w:val="18"/>
        </w:rPr>
        <w:t>PNRR. Finanțat de Uniunea Europeană – UrmătoareaGenerațieUE</w:t>
      </w:r>
    </w:p>
    <w:p w14:paraId="0FB700F8" w14:textId="2D8189A5" w:rsidR="00D72B00" w:rsidRPr="0030725F" w:rsidRDefault="0084271E" w:rsidP="0030725F">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2DEB6932" w14:textId="77777777" w:rsidR="0084271E" w:rsidRPr="0030725F" w:rsidRDefault="0084271E" w:rsidP="0084271E">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3B2F5DE9" w14:textId="77777777" w:rsidR="0084271E" w:rsidRPr="0030725F" w:rsidRDefault="0084271E" w:rsidP="0084271E">
      <w:pPr>
        <w:spacing w:line="276" w:lineRule="auto"/>
        <w:ind w:left="180" w:hanging="180"/>
        <w:rPr>
          <w:rFonts w:ascii="Arial" w:hAnsi="Arial" w:cs="Arial"/>
          <w:color w:val="0070C0"/>
          <w:sz w:val="18"/>
          <w:szCs w:val="18"/>
        </w:rPr>
      </w:pPr>
      <w:r>
        <w:rPr>
          <w:rFonts w:ascii="Arial" w:hAnsi="Arial" w:cs="Arial"/>
          <w:color w:val="0070C0"/>
          <w:sz w:val="18"/>
          <w:szCs w:val="18"/>
        </w:rPr>
        <w:t>............................................</w:t>
      </w:r>
    </w:p>
    <w:p w14:paraId="42962F7C" w14:textId="51546105" w:rsidR="008D2433" w:rsidRPr="0030725F" w:rsidRDefault="008D2433" w:rsidP="0030725F">
      <w:pPr>
        <w:spacing w:line="276" w:lineRule="auto"/>
        <w:rPr>
          <w:rFonts w:ascii="Arial" w:hAnsi="Arial" w:cs="Arial"/>
          <w:b/>
          <w:bCs/>
          <w:color w:val="002060"/>
          <w:sz w:val="18"/>
          <w:szCs w:val="18"/>
        </w:rPr>
      </w:pPr>
    </w:p>
    <w:p w14:paraId="1F662A03" w14:textId="4E1C2621" w:rsidR="00004003" w:rsidRPr="0030725F" w:rsidRDefault="00004003" w:rsidP="0030725F">
      <w:pPr>
        <w:spacing w:line="276" w:lineRule="auto"/>
        <w:rPr>
          <w:rFonts w:ascii="Arial" w:hAnsi="Arial" w:cs="Arial"/>
          <w:color w:val="002060"/>
          <w:sz w:val="18"/>
          <w:szCs w:val="18"/>
        </w:rPr>
      </w:pPr>
      <w:r w:rsidRPr="0030725F">
        <w:rPr>
          <w:rFonts w:ascii="Arial" w:hAnsi="Arial" w:cs="Arial"/>
          <w:color w:val="002060"/>
          <w:sz w:val="18"/>
          <w:szCs w:val="18"/>
        </w:rPr>
        <w:t>Număr înregistrare: .......... / ..... / ..... / .............</w:t>
      </w:r>
    </w:p>
    <w:p w14:paraId="2BBFC00A" w14:textId="77777777" w:rsidR="000F21A7" w:rsidRPr="0030725F" w:rsidRDefault="000F21A7" w:rsidP="0030725F">
      <w:pPr>
        <w:spacing w:line="276" w:lineRule="auto"/>
        <w:rPr>
          <w:rFonts w:ascii="Arial" w:hAnsi="Arial" w:cs="Arial"/>
          <w:color w:val="002060"/>
          <w:sz w:val="18"/>
          <w:szCs w:val="18"/>
        </w:rPr>
      </w:pPr>
    </w:p>
    <w:p w14:paraId="368EFA08" w14:textId="77777777" w:rsidR="000F21A7" w:rsidRDefault="000F21A7" w:rsidP="0030725F">
      <w:pPr>
        <w:spacing w:line="276" w:lineRule="auto"/>
        <w:rPr>
          <w:rFonts w:ascii="Arial" w:hAnsi="Arial" w:cs="Arial"/>
          <w:color w:val="002060"/>
          <w:sz w:val="18"/>
          <w:szCs w:val="18"/>
        </w:rPr>
      </w:pPr>
    </w:p>
    <w:p w14:paraId="38748A2C" w14:textId="77777777" w:rsidR="0030725F" w:rsidRDefault="0030725F" w:rsidP="0030725F">
      <w:pPr>
        <w:spacing w:line="276" w:lineRule="auto"/>
        <w:rPr>
          <w:rFonts w:ascii="Arial" w:hAnsi="Arial" w:cs="Arial"/>
          <w:color w:val="002060"/>
          <w:sz w:val="18"/>
          <w:szCs w:val="18"/>
        </w:rPr>
      </w:pPr>
    </w:p>
    <w:p w14:paraId="26ACDF9A" w14:textId="77777777" w:rsidR="0030725F" w:rsidRPr="0030725F" w:rsidRDefault="0030725F" w:rsidP="0030725F">
      <w:pPr>
        <w:spacing w:line="276" w:lineRule="auto"/>
        <w:rPr>
          <w:rFonts w:ascii="Arial" w:hAnsi="Arial" w:cs="Arial"/>
          <w:color w:val="002060"/>
          <w:sz w:val="18"/>
          <w:szCs w:val="18"/>
        </w:rPr>
      </w:pPr>
    </w:p>
    <w:p w14:paraId="303CA0E8" w14:textId="10A9E048" w:rsidR="0030725F" w:rsidRPr="0030725F" w:rsidRDefault="0030725F" w:rsidP="0030725F">
      <w:pPr>
        <w:spacing w:line="276" w:lineRule="auto"/>
        <w:jc w:val="center"/>
        <w:rPr>
          <w:rFonts w:ascii="Arial" w:hAnsi="Arial" w:cs="Arial"/>
          <w:b/>
          <w:bCs/>
          <w:color w:val="002060"/>
          <w:sz w:val="24"/>
          <w:szCs w:val="24"/>
        </w:rPr>
      </w:pPr>
      <w:r w:rsidRPr="0030725F">
        <w:rPr>
          <w:rFonts w:ascii="Arial" w:hAnsi="Arial" w:cs="Arial"/>
          <w:b/>
          <w:bCs/>
          <w:color w:val="002060"/>
          <w:sz w:val="24"/>
          <w:szCs w:val="24"/>
        </w:rPr>
        <w:t>Contract de achiziție publică de produse</w:t>
      </w:r>
    </w:p>
    <w:p w14:paraId="10C867F2" w14:textId="77777777" w:rsidR="0030725F" w:rsidRDefault="0030725F" w:rsidP="0030725F">
      <w:pPr>
        <w:spacing w:line="276" w:lineRule="auto"/>
        <w:jc w:val="center"/>
        <w:rPr>
          <w:rFonts w:ascii="Arial" w:hAnsi="Arial" w:cs="Arial"/>
          <w:color w:val="002060"/>
          <w:sz w:val="18"/>
          <w:szCs w:val="18"/>
        </w:rPr>
      </w:pPr>
    </w:p>
    <w:p w14:paraId="20F5B368" w14:textId="116CAA27" w:rsidR="0030725F" w:rsidRPr="0030725F" w:rsidRDefault="0030725F" w:rsidP="0030725F">
      <w:pPr>
        <w:spacing w:line="276" w:lineRule="auto"/>
        <w:jc w:val="center"/>
        <w:rPr>
          <w:rFonts w:ascii="Arial" w:hAnsi="Arial" w:cs="Arial"/>
          <w:color w:val="002060"/>
          <w:sz w:val="18"/>
          <w:szCs w:val="18"/>
        </w:rPr>
      </w:pPr>
      <w:r w:rsidRPr="0030725F">
        <w:rPr>
          <w:rFonts w:ascii="Arial" w:hAnsi="Arial" w:cs="Arial"/>
          <w:color w:val="002060"/>
          <w:sz w:val="18"/>
          <w:szCs w:val="18"/>
        </w:rPr>
        <w:t>Privind: Achiziția publică de echipamente aferente laboratorul inteligent (smartlab)</w:t>
      </w:r>
    </w:p>
    <w:p w14:paraId="0CF06F6E" w14:textId="77777777" w:rsidR="0030725F" w:rsidRPr="0030725F" w:rsidRDefault="0030725F" w:rsidP="0030725F">
      <w:pPr>
        <w:spacing w:line="276" w:lineRule="auto"/>
        <w:jc w:val="center"/>
        <w:rPr>
          <w:rFonts w:ascii="Arial" w:hAnsi="Arial" w:cs="Arial"/>
          <w:b/>
          <w:bCs/>
          <w:color w:val="002060"/>
          <w:sz w:val="18"/>
          <w:szCs w:val="18"/>
        </w:rPr>
      </w:pPr>
      <w:r w:rsidRPr="0030725F">
        <w:rPr>
          <w:rFonts w:ascii="Arial" w:hAnsi="Arial" w:cs="Arial"/>
          <w:color w:val="002060"/>
          <w:sz w:val="18"/>
          <w:szCs w:val="18"/>
        </w:rPr>
        <w:t>în cadrul proiectului</w:t>
      </w:r>
      <w:r w:rsidRPr="0030725F">
        <w:rPr>
          <w:rFonts w:ascii="Arial" w:hAnsi="Arial" w:cs="Arial"/>
          <w:b/>
          <w:bCs/>
          <w:color w:val="002060"/>
          <w:sz w:val="18"/>
          <w:szCs w:val="18"/>
        </w:rPr>
        <w:t xml:space="preserve"> </w:t>
      </w:r>
    </w:p>
    <w:p w14:paraId="4CE32B75" w14:textId="77777777" w:rsidR="0084271E" w:rsidRPr="0030725F" w:rsidRDefault="0084271E" w:rsidP="0084271E">
      <w:pPr>
        <w:spacing w:line="276" w:lineRule="auto"/>
        <w:ind w:left="180" w:hanging="180"/>
        <w:jc w:val="center"/>
        <w:rPr>
          <w:rFonts w:ascii="Arial" w:hAnsi="Arial" w:cs="Arial"/>
          <w:color w:val="0070C0"/>
          <w:sz w:val="18"/>
          <w:szCs w:val="18"/>
        </w:rPr>
      </w:pPr>
      <w:r>
        <w:rPr>
          <w:rFonts w:ascii="Arial" w:hAnsi="Arial" w:cs="Arial"/>
          <w:color w:val="0070C0"/>
          <w:sz w:val="18"/>
          <w:szCs w:val="18"/>
        </w:rPr>
        <w:t>............................................</w:t>
      </w:r>
    </w:p>
    <w:p w14:paraId="476E5D36" w14:textId="77777777" w:rsidR="0030725F" w:rsidRPr="0030725F" w:rsidRDefault="0030725F" w:rsidP="0030725F">
      <w:pPr>
        <w:spacing w:line="276" w:lineRule="auto"/>
        <w:rPr>
          <w:rFonts w:ascii="Arial" w:hAnsi="Arial" w:cs="Arial"/>
          <w:color w:val="002060"/>
          <w:sz w:val="18"/>
          <w:szCs w:val="18"/>
        </w:rPr>
      </w:pPr>
    </w:p>
    <w:p w14:paraId="6FFAB150" w14:textId="77777777" w:rsidR="0030725F" w:rsidRPr="0030725F" w:rsidRDefault="0030725F" w:rsidP="0030725F">
      <w:pPr>
        <w:spacing w:line="276" w:lineRule="auto"/>
        <w:rPr>
          <w:rFonts w:ascii="Arial" w:hAnsi="Arial" w:cs="Arial"/>
          <w:color w:val="002060"/>
          <w:sz w:val="18"/>
          <w:szCs w:val="18"/>
        </w:rPr>
      </w:pPr>
    </w:p>
    <w:p w14:paraId="3615DD14" w14:textId="77777777" w:rsidR="0030725F" w:rsidRPr="0030725F" w:rsidRDefault="0030725F" w:rsidP="0030725F">
      <w:pPr>
        <w:spacing w:line="276" w:lineRule="auto"/>
        <w:rPr>
          <w:rFonts w:ascii="Arial" w:hAnsi="Arial" w:cs="Arial"/>
          <w:color w:val="002060"/>
          <w:sz w:val="18"/>
          <w:szCs w:val="18"/>
        </w:rPr>
      </w:pPr>
    </w:p>
    <w:p w14:paraId="7FCF0F38" w14:textId="77777777"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Prezentul Contract de achiziție publică de produse, (denumit în continuare „Contract”), s-a încheiat având în vedere prevederile din Legea nr. 98/2016 privind achizițiile publice (denumită în continuare „Legea nr. 98/2016”) </w:t>
      </w:r>
    </w:p>
    <w:p w14:paraId="4587D812" w14:textId="77777777" w:rsid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încheiat în data de </w:t>
      </w:r>
      <w:r w:rsidRPr="0030725F">
        <w:rPr>
          <w:rFonts w:ascii="Arial" w:hAnsi="Arial" w:cs="Arial"/>
          <w:color w:val="002060"/>
          <w:sz w:val="18"/>
          <w:szCs w:val="18"/>
          <w:highlight w:val="yellow"/>
        </w:rPr>
        <w:t>[zz/ll/aaaa]</w:t>
      </w:r>
      <w:r w:rsidRPr="0030725F">
        <w:rPr>
          <w:rFonts w:ascii="Arial" w:hAnsi="Arial" w:cs="Arial"/>
          <w:color w:val="002060"/>
          <w:sz w:val="18"/>
          <w:szCs w:val="18"/>
        </w:rPr>
        <w:t>, între:</w:t>
      </w:r>
    </w:p>
    <w:p w14:paraId="3E12840C" w14:textId="77777777" w:rsidR="0030725F" w:rsidRDefault="0030725F" w:rsidP="0030725F">
      <w:pPr>
        <w:spacing w:line="276" w:lineRule="auto"/>
        <w:jc w:val="both"/>
        <w:rPr>
          <w:rFonts w:ascii="Arial" w:hAnsi="Arial" w:cs="Arial"/>
          <w:color w:val="002060"/>
          <w:sz w:val="18"/>
          <w:szCs w:val="18"/>
        </w:rPr>
      </w:pPr>
    </w:p>
    <w:p w14:paraId="00C05FED" w14:textId="77777777" w:rsidR="0030725F" w:rsidRPr="0030725F" w:rsidRDefault="0030725F" w:rsidP="0030725F">
      <w:pPr>
        <w:spacing w:line="276" w:lineRule="auto"/>
        <w:jc w:val="both"/>
        <w:rPr>
          <w:rFonts w:ascii="Arial" w:hAnsi="Arial" w:cs="Arial"/>
          <w:color w:val="002060"/>
          <w:sz w:val="18"/>
          <w:szCs w:val="18"/>
        </w:rPr>
      </w:pPr>
    </w:p>
    <w:p w14:paraId="077906C8" w14:textId="6E8D63A6" w:rsidR="0030725F" w:rsidRPr="0030725F" w:rsidRDefault="0084271E" w:rsidP="0030725F">
      <w:pPr>
        <w:spacing w:line="276" w:lineRule="auto"/>
        <w:jc w:val="both"/>
        <w:rPr>
          <w:rFonts w:ascii="Arial" w:hAnsi="Arial" w:cs="Arial"/>
          <w:color w:val="0070C0"/>
          <w:sz w:val="18"/>
          <w:szCs w:val="18"/>
        </w:rPr>
      </w:pP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cu sediul în: </w:t>
      </w:r>
      <w:r w:rsidRPr="0084271E">
        <w:rPr>
          <w:rFonts w:ascii="Arial" w:hAnsi="Arial" w:cs="Arial"/>
          <w:b/>
          <w:bCs/>
          <w:color w:val="0070C0"/>
          <w:sz w:val="18"/>
          <w:szCs w:val="18"/>
        </w:rPr>
        <w:t>............................................</w:t>
      </w:r>
      <w:r w:rsidR="0030725F" w:rsidRPr="0030725F">
        <w:rPr>
          <w:rFonts w:ascii="Arial" w:hAnsi="Arial" w:cs="Arial"/>
          <w:color w:val="002060"/>
          <w:sz w:val="18"/>
          <w:szCs w:val="18"/>
        </w:rPr>
        <w:t>, telefon:</w:t>
      </w:r>
      <w:r w:rsidR="0030725F">
        <w:rPr>
          <w:rFonts w:ascii="Arial" w:hAnsi="Arial" w:cs="Arial"/>
          <w:color w:val="002060"/>
          <w:sz w:val="18"/>
          <w:szCs w:val="18"/>
        </w:rPr>
        <w:t xml:space="preserve">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e-mail: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cod de înregistrare fiscală </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cont IBAN nr. </w:t>
      </w:r>
      <w:r w:rsidR="0030725F" w:rsidRPr="0030725F">
        <w:rPr>
          <w:rFonts w:ascii="Arial" w:hAnsi="Arial" w:cs="Arial"/>
          <w:b/>
          <w:bCs/>
          <w:color w:val="0070C0"/>
          <w:sz w:val="18"/>
          <w:szCs w:val="18"/>
        </w:rPr>
        <w:t>RO</w:t>
      </w:r>
      <w:r w:rsidRPr="0084271E">
        <w:rPr>
          <w:rFonts w:ascii="Arial" w:hAnsi="Arial" w:cs="Arial"/>
          <w:b/>
          <w:bCs/>
          <w:color w:val="0070C0"/>
          <w:sz w:val="18"/>
          <w:szCs w:val="18"/>
        </w:rPr>
        <w:t>............................................</w:t>
      </w:r>
      <w:r w:rsidR="0030725F" w:rsidRPr="0030725F">
        <w:rPr>
          <w:rFonts w:ascii="Arial" w:hAnsi="Arial" w:cs="Arial"/>
          <w:color w:val="002060"/>
          <w:sz w:val="18"/>
          <w:szCs w:val="18"/>
        </w:rPr>
        <w:t xml:space="preserve">, deschis la </w:t>
      </w:r>
      <w:r w:rsidR="0030725F" w:rsidRPr="0030725F">
        <w:rPr>
          <w:rFonts w:ascii="Arial" w:hAnsi="Arial" w:cs="Arial"/>
          <w:b/>
          <w:bCs/>
          <w:color w:val="0070C0"/>
          <w:sz w:val="18"/>
          <w:szCs w:val="18"/>
        </w:rPr>
        <w:t xml:space="preserve">TREZORERIA </w:t>
      </w:r>
      <w:r w:rsidRPr="0084271E">
        <w:rPr>
          <w:rFonts w:ascii="Arial" w:hAnsi="Arial" w:cs="Arial"/>
          <w:b/>
          <w:bCs/>
          <w:color w:val="0070C0"/>
          <w:sz w:val="18"/>
          <w:szCs w:val="18"/>
        </w:rPr>
        <w:t>............................................</w:t>
      </w:r>
      <w:r w:rsidR="0030725F" w:rsidRPr="0030725F">
        <w:rPr>
          <w:rFonts w:ascii="Arial" w:hAnsi="Arial" w:cs="Arial"/>
          <w:color w:val="0070C0"/>
          <w:sz w:val="18"/>
          <w:szCs w:val="18"/>
        </w:rPr>
        <w:t xml:space="preserve"> </w:t>
      </w:r>
      <w:r w:rsidR="0030725F" w:rsidRPr="0030725F">
        <w:rPr>
          <w:rFonts w:ascii="Arial" w:hAnsi="Arial" w:cs="Arial"/>
          <w:color w:val="002060"/>
          <w:sz w:val="18"/>
          <w:szCs w:val="18"/>
        </w:rPr>
        <w:t xml:space="preserve">reprezentată prin </w:t>
      </w:r>
      <w:r w:rsidRPr="0084271E">
        <w:rPr>
          <w:rFonts w:ascii="Arial" w:hAnsi="Arial" w:cs="Arial"/>
          <w:b/>
          <w:bCs/>
          <w:color w:val="0070C0"/>
          <w:sz w:val="18"/>
          <w:szCs w:val="18"/>
        </w:rPr>
        <w:t>............................................</w:t>
      </w:r>
      <w:r w:rsidR="0030725F" w:rsidRPr="0030725F">
        <w:rPr>
          <w:rFonts w:ascii="Arial" w:hAnsi="Arial" w:cs="Arial"/>
          <w:color w:val="0070C0"/>
          <w:sz w:val="18"/>
          <w:szCs w:val="18"/>
        </w:rPr>
        <w:t>- director</w:t>
      </w:r>
      <w:r w:rsidR="0030725F" w:rsidRPr="0030725F">
        <w:rPr>
          <w:rFonts w:ascii="Arial" w:hAnsi="Arial" w:cs="Arial"/>
          <w:color w:val="002060"/>
          <w:sz w:val="18"/>
          <w:szCs w:val="18"/>
        </w:rPr>
        <w:t>, în calitate de și denumită în continuare „Autoritatea contractantă”, pe de o parte</w:t>
      </w:r>
    </w:p>
    <w:p w14:paraId="4AF2E4D2" w14:textId="77777777" w:rsidR="0030725F" w:rsidRDefault="0030725F" w:rsidP="0030725F">
      <w:pPr>
        <w:spacing w:line="276" w:lineRule="auto"/>
        <w:jc w:val="both"/>
        <w:rPr>
          <w:rFonts w:ascii="Arial" w:hAnsi="Arial" w:cs="Arial"/>
          <w:color w:val="002060"/>
          <w:sz w:val="18"/>
          <w:szCs w:val="18"/>
        </w:rPr>
      </w:pPr>
    </w:p>
    <w:p w14:paraId="4905CAC5" w14:textId="4EA5D540"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și</w:t>
      </w:r>
    </w:p>
    <w:p w14:paraId="5682E499" w14:textId="77777777" w:rsidR="0030725F" w:rsidRDefault="0030725F" w:rsidP="0030725F">
      <w:pPr>
        <w:spacing w:line="276" w:lineRule="auto"/>
        <w:jc w:val="both"/>
        <w:rPr>
          <w:rFonts w:ascii="Arial" w:hAnsi="Arial" w:cs="Arial"/>
          <w:color w:val="002060"/>
          <w:sz w:val="18"/>
          <w:szCs w:val="18"/>
          <w:highlight w:val="yellow"/>
        </w:rPr>
      </w:pPr>
    </w:p>
    <w:p w14:paraId="7E40D688" w14:textId="796209F4" w:rsidR="0030725F" w:rsidRDefault="0030725F" w:rsidP="0030725F">
      <w:pPr>
        <w:spacing w:line="276" w:lineRule="auto"/>
        <w:jc w:val="both"/>
        <w:rPr>
          <w:rFonts w:ascii="Arial" w:hAnsi="Arial" w:cs="Arial"/>
          <w:color w:val="002060"/>
          <w:sz w:val="18"/>
          <w:szCs w:val="18"/>
        </w:rPr>
      </w:pPr>
      <w:r>
        <w:rPr>
          <w:rFonts w:ascii="Arial" w:hAnsi="Arial" w:cs="Arial"/>
          <w:color w:val="002060"/>
          <w:sz w:val="18"/>
          <w:szCs w:val="18"/>
        </w:rPr>
        <w:t>...............................................</w:t>
      </w:r>
      <w:r w:rsidRPr="0030725F">
        <w:rPr>
          <w:rFonts w:ascii="Arial" w:hAnsi="Arial" w:cs="Arial"/>
          <w:color w:val="002060"/>
          <w:sz w:val="18"/>
          <w:szCs w:val="18"/>
        </w:rPr>
        <w:t>, cu sediul în: [adresa], telefon: [număr telefon], fax: [număr fax], e-mail: [adresă electronică], număr de înmatriculare [număr de înmatriculare], cod de înregistrare fiscală [cod de înregistrare fiscală], cont IBAN nr. [cont bancar], deschis la [Banca-Sucursala] reprezentată prin [numele și prenumele reprezentantului/reprezentanților legal(i) al/ai Contractantului], [funcția(ile) reprezentantului/reprezentanților legal(i) al/ai Contractantului], în calitate de și denumită în continuare „Contractant”, pe de altă parte,</w:t>
      </w:r>
    </w:p>
    <w:p w14:paraId="3C019EAA" w14:textId="77777777" w:rsidR="0030725F" w:rsidRPr="0030725F" w:rsidRDefault="0030725F" w:rsidP="0030725F">
      <w:pPr>
        <w:spacing w:line="276" w:lineRule="auto"/>
        <w:jc w:val="both"/>
        <w:rPr>
          <w:rFonts w:ascii="Arial" w:hAnsi="Arial" w:cs="Arial"/>
          <w:color w:val="002060"/>
          <w:sz w:val="18"/>
          <w:szCs w:val="18"/>
        </w:rPr>
      </w:pPr>
    </w:p>
    <w:p w14:paraId="18731FFC" w14:textId="77777777" w:rsidR="0030725F" w:rsidRPr="0030725F" w:rsidRDefault="0030725F" w:rsidP="0030725F">
      <w:pPr>
        <w:spacing w:line="276" w:lineRule="auto"/>
        <w:jc w:val="both"/>
        <w:rPr>
          <w:rFonts w:ascii="Arial" w:hAnsi="Arial" w:cs="Arial"/>
          <w:color w:val="002060"/>
          <w:sz w:val="18"/>
          <w:szCs w:val="18"/>
        </w:rPr>
      </w:pPr>
      <w:r w:rsidRPr="0030725F">
        <w:rPr>
          <w:rFonts w:ascii="Arial" w:hAnsi="Arial" w:cs="Arial"/>
          <w:color w:val="002060"/>
          <w:sz w:val="18"/>
          <w:szCs w:val="18"/>
        </w:rPr>
        <w:t xml:space="preserve">denumite, în continuare, împreună, </w:t>
      </w:r>
      <w:r w:rsidRPr="0030725F">
        <w:rPr>
          <w:rFonts w:ascii="Arial" w:hAnsi="Arial" w:cs="Arial"/>
          <w:b/>
          <w:bCs/>
          <w:color w:val="002060"/>
          <w:sz w:val="18"/>
          <w:szCs w:val="18"/>
        </w:rPr>
        <w:t>"Părțile"</w:t>
      </w:r>
      <w:r w:rsidRPr="0030725F">
        <w:rPr>
          <w:rFonts w:ascii="Arial" w:hAnsi="Arial" w:cs="Arial"/>
          <w:color w:val="002060"/>
          <w:sz w:val="18"/>
          <w:szCs w:val="18"/>
        </w:rPr>
        <w:t xml:space="preserve"> și care au convenit încheierea prezentului Contract.</w:t>
      </w:r>
    </w:p>
    <w:p w14:paraId="139ED4B3" w14:textId="77777777" w:rsidR="0030725F" w:rsidRPr="0030725F" w:rsidRDefault="0030725F" w:rsidP="0030725F">
      <w:pPr>
        <w:spacing w:line="276" w:lineRule="auto"/>
        <w:jc w:val="both"/>
        <w:rPr>
          <w:rFonts w:ascii="Arial" w:hAnsi="Arial" w:cs="Arial"/>
          <w:color w:val="002060"/>
          <w:sz w:val="18"/>
          <w:szCs w:val="18"/>
        </w:rPr>
      </w:pPr>
    </w:p>
    <w:p w14:paraId="4F529BD0" w14:textId="77777777" w:rsidR="0030725F" w:rsidRPr="00162735" w:rsidRDefault="0030725F" w:rsidP="0030725F">
      <w:pPr>
        <w:pStyle w:val="Heading1"/>
        <w:spacing w:line="276" w:lineRule="auto"/>
        <w:rPr>
          <w:rFonts w:ascii="Arial" w:hAnsi="Arial" w:cs="Arial"/>
          <w:color w:val="002060"/>
          <w:sz w:val="18"/>
          <w:szCs w:val="18"/>
          <w:lang w:val="de-DE"/>
        </w:rPr>
      </w:pPr>
      <w:r w:rsidRPr="00162735">
        <w:rPr>
          <w:rFonts w:ascii="Arial" w:hAnsi="Arial" w:cs="Arial"/>
          <w:color w:val="002060"/>
          <w:sz w:val="18"/>
          <w:szCs w:val="18"/>
          <w:lang w:val="de-DE"/>
        </w:rPr>
        <w:t>1.</w:t>
      </w:r>
      <w:r w:rsidRPr="00162735">
        <w:rPr>
          <w:rFonts w:ascii="Arial" w:hAnsi="Arial" w:cs="Arial"/>
          <w:color w:val="002060"/>
          <w:sz w:val="18"/>
          <w:szCs w:val="18"/>
          <w:lang w:val="de-DE"/>
        </w:rPr>
        <w:tab/>
        <w:t>DEFINIŢII</w:t>
      </w:r>
    </w:p>
    <w:p w14:paraId="2F304AAA" w14:textId="77777777" w:rsidR="0030725F" w:rsidRPr="00162735" w:rsidRDefault="0030725F" w:rsidP="0030725F">
      <w:pPr>
        <w:pStyle w:val="Heading2"/>
        <w:spacing w:line="276" w:lineRule="auto"/>
        <w:rPr>
          <w:rFonts w:cs="Arial"/>
          <w:color w:val="002060"/>
          <w:sz w:val="18"/>
          <w:szCs w:val="18"/>
          <w:lang w:val="de-DE"/>
        </w:rPr>
      </w:pPr>
      <w:r w:rsidRPr="00162735">
        <w:rPr>
          <w:rFonts w:cs="Arial"/>
          <w:color w:val="002060"/>
          <w:sz w:val="18"/>
          <w:szCs w:val="18"/>
          <w:lang w:val="de-DE"/>
        </w:rPr>
        <w:t>1.1.</w:t>
      </w:r>
      <w:r w:rsidRPr="00162735">
        <w:rPr>
          <w:rFonts w:cs="Arial"/>
          <w:color w:val="002060"/>
          <w:sz w:val="18"/>
          <w:szCs w:val="18"/>
          <w:lang w:val="de-DE"/>
        </w:rPr>
        <w:tab/>
        <w:t>În prezentul Contract, următorii termeni vor fi interpretați astfel:</w:t>
      </w:r>
    </w:p>
    <w:p w14:paraId="6AAD15E6"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Autoritate contractantă și Contractant - Părțile contractante, așa cum sunt acestea numite în prezentul Contract;</w:t>
      </w:r>
    </w:p>
    <w:p w14:paraId="0D2E16F6"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Act Adițional - document prin care se modifică termenii și condițiile prezentului Contract de achiziție publică/sectorială de produse, în condițiile Legii nr. 98/2016 privind achizițiile publice / Legii nr. 99/2016 privind achizițiile sectoriale;</w:t>
      </w:r>
    </w:p>
    <w:p w14:paraId="3C339F41"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xml:space="preserve">Caiet de Sarcini – anexa 1 la Contract care include obiectivele, sarcinile specificațiile și caracteristicile Produselor descrise în mod obiectiv, într-o manieră corespunzătoare îndeplinirii necesității Autorității contractante, menționând, după caz, metodele și resursele care urmează să fie utilizate de către Contractant și/sau rezultatele care trebuie realizate/prestate și furnizate de către Contractant, inclusiv </w:t>
      </w:r>
      <w:r w:rsidRPr="0030725F">
        <w:rPr>
          <w:rFonts w:ascii="Arial" w:hAnsi="Arial" w:cs="Arial"/>
          <w:color w:val="002060"/>
          <w:sz w:val="18"/>
          <w:szCs w:val="18"/>
        </w:rPr>
        <w:lastRenderedPageBreak/>
        <w:t>niveluri de calitate, performanță, protecție a mediului, sănătate publică/sectorială, siguranță și altele asemenea, după caz, precum și cerințe aplicabile Contractantului în ceea ce privește informațiile și documentele care trebuie puse la dispoziția Autorității contractante;</w:t>
      </w:r>
    </w:p>
    <w:p w14:paraId="237149D2"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Cazul fortuit – Eveniment care nu poate fi prevăzut și nici împiedicat de către cel care ar fi fost chemat să răspundă dacă evenimentul nu s-ar fi produs.</w:t>
      </w:r>
    </w:p>
    <w:p w14:paraId="4C29C286"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Cesiune - înțelegere scrisă prin care Contractantul transferă unei terțe părți, în condițiile Legii nr. 98/2016</w:t>
      </w:r>
    </w:p>
    <w:p w14:paraId="79186239"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Legii nr. 99/2016, drepturile și/sau obligațiile deținute prin Contract sau parte din acestea;</w:t>
      </w:r>
    </w:p>
    <w:p w14:paraId="377D12DA"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Conflict de interese - orice situație influențând capacitatea Contractantului de a exprima o opinie profesională obiectivă și imparțială sau care îl împiedică pe acesta, în orice moment, să acorde prioritate intereselor Autorității contractante, orice motiv în legătură cu posibile contracte în viitor sau în conflict cu alte angajamente, trecute sau prezente, ale Contractantului. Aceste restricții sunt, de asemenea, aplicabile oricăror Subcontractanți, acționând sub autoritatea și controlul Contractantului, în condițiile Legii nr. 98/2016 / Legii nr. 99/2016, în cazul în care este aplicabil;</w:t>
      </w:r>
    </w:p>
    <w:p w14:paraId="54490FA2"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Contract - prezentul Contract de achiziție publică/sectorială de produse care are ca obiect furnizarea [se precizează denumirea produselor ce vor fi achiziționate] (și toate Anexele sale), cu titlu oneros, asimilat, potrivit Legii, actului administrativ, încheiat în scris, între autoritatea contractantă și Contractant, care are ca obiect furnizarea de Produse.</w:t>
      </w:r>
    </w:p>
    <w:p w14:paraId="11E99CE9"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Contract de Subcontractare - acordul încheiat în scris între Contractant și un terț ce dobândește calitatea de Subcontractant, în condițiile Legii nr. 98/2016 / Legii nr. 99/2016, prin care Contractantul subcontractează Subcontractantului partea din Contract în conformitate cu prevederile Contractului;</w:t>
      </w:r>
    </w:p>
    <w:p w14:paraId="4A354F11"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Cost- toate cheltuielile efectuate sau care urmează să fie efectuate de către Contractant, în legătură cu executarea prezentului Contract, inclusiv cheltuielile indirecte sau costuri similare, dar care nu includ profitul;</w:t>
      </w:r>
    </w:p>
    <w:p w14:paraId="7A271065"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Defect (Defecte) / Neconformitate (Neconformități) - execuția de slabă calitate sau deficiențe care încalcă siguranța, calitatea sau cerințele tehnice și/sau profesionale prevăzute de prezentul Contract și/sau de Legea aplicabilă și care fac Produsele livrate necorespunzătoare scopurilor acestora, astfel cum sunt prevăzute în prezentul Contract și/sau de Legea aplicabilă precum și orice abatere de la cerințele stabilite în Caietul de Sarcini.</w:t>
      </w:r>
    </w:p>
    <w:p w14:paraId="47ACEEFF"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Defectele/neconformitățile/defecțiunile includ și neconformități ale Serviciilor incidentale și/sau defecțiuni/vicii ale Lucrărilor/operațiunilor incidentale cu privire la amplasarea/instalarea Produselor, dacă și cum este cazul dar și viciile aparente cât și viciile ascunse ale Produselor care fac obiectul prezentului Contract, după caz;</w:t>
      </w:r>
    </w:p>
    <w:p w14:paraId="505993AA"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Despăgubire - suma, neprevăzută expres în Contract, care este acordată de către instanța de judecată ca despăgubire plătibilă Părții prejudiciate în urma încălcării prevederilor Contractului de către cealaltă Parte;</w:t>
      </w:r>
    </w:p>
    <w:p w14:paraId="1782B13C"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Dispoziție - document scris(ă) emis(ă) de Autoritatea contractantă în executarea Contractului și cu respectarea prevederilor acestuia, în limitele Legii nr. 98/2016 / Legii nr. 99/2016, și a normelor de aplicare a acesteia;</w:t>
      </w:r>
    </w:p>
    <w:p w14:paraId="0BD6016C"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Documentele Autorității contractante - toate și fiecare dintre documentele necesare în mod direct sau implicit prin natura Produselor care fac obiectul Contractului, inclusiv, dar fără a se limita la: planuri, regulamente, specificații, desene, schițe, modele, date informatice și rapoarte, furnizate de Autoritatea contractantă și necesare Contractantului în vederea realizării obiectului Contractului;</w:t>
      </w:r>
    </w:p>
    <w:p w14:paraId="2C014FAC"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Forță majoră - eveniment independent de controlul Părților, care nu se datorează greșelii sau vinei acestora, care nu putea fi prevăzut în momentul încheierii Contractului și care face imposibilă îndeplinirea obligațiilor de către una dintre Părți și include calamități, greve, sau alte perturbări ale activității industriale, acțiuni ale unui inamic public, războaie, fie declarate sau nu, blocade, insurecții, revolte, epidemii, alunecări de teren, cutremure, furtuni, trăsnete, inundații, deversări, turbulențe civile, explozii și orice alte evenimente similare imprevizibile, mai presus de controlul Părților și care nu ar putea fi evitate prin luarea măsurilor corespunzătoare de diligență;</w:t>
      </w:r>
    </w:p>
    <w:p w14:paraId="495A3F3E"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Furnizor – operator economic care pune la dispoziția unui Contractant, Produse, care fac obiectul prezentului Contract, și care nu are calitatea de Subcontractant;</w:t>
      </w:r>
    </w:p>
    <w:p w14:paraId="26390B7C"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Furnizare – în cuprinsul prezentului contract termenul de furnizare este echivalentul termenului de livrare și predare, reprezentând momentul în care bunurile achiziționate intră în posesia Autorității contractante.</w:t>
      </w:r>
    </w:p>
    <w:p w14:paraId="757A6557"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lastRenderedPageBreak/>
        <w:t>Întârziere – Perioada de timp calculată de la data scadentă/termenul convenit al executării oricărei obligații contractuale de către AC/EC sau Contractant;</w:t>
      </w:r>
    </w:p>
    <w:p w14:paraId="738EBDE1"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Lege - normă, reglementare cu caracter obligatoriu și care se referă la legislația română dar și la Regulamente emise de CE și, de asemenea, la obligațiile care decurg din tratatele la care este parte statul român și orice altă legislație secundară direct aplicabilă din dreptul comunitar sau din jurisprudența comunitară;</w:t>
      </w:r>
    </w:p>
    <w:p w14:paraId="46174392"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Lună - luna calendaristică (12 luni/an);</w:t>
      </w:r>
    </w:p>
    <w:p w14:paraId="058801FF"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Mijloace electronice de comunicare în cadrul Contractului - echipamente electronice de procesare, inclusiv compresie digitală, și stocare a datelor emise, transmise și, respectiv, primite prin cablu, radio, mijloace optice sau prin alte mijloace electromagnetice și utilizate inclusiv pentru transmiterea Rezultatelor obținute în cadrul Contractului;</w:t>
      </w:r>
    </w:p>
    <w:p w14:paraId="4DC151D4"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Ofertă - actul juridic prin care Contractantul și-a manifestat voința de a se angaja, din punct de vedere juridic, în acest Contract de achiziție publică/sectorială de Produse și cuprinde Propunerea Financiară, Propunerea Tehnică precum și alte documente care au fost solicitate prin Documentația de Atribuire și prezentate ulterior;</w:t>
      </w:r>
    </w:p>
    <w:p w14:paraId="0C6D02B8"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14:paraId="4D0DF202"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Personal - persoanele desemnate de către Contractant sau de către oricare dintre Subcontractanți pentru îndeplinirea Contractului;</w:t>
      </w:r>
    </w:p>
    <w:p w14:paraId="2B0A142A"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14:paraId="3CB45624"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Prejudiciu – paguba produsă Autorității Contractante de către Contractant prin neexecutarea/ executarea necorespunzătoare ori cu întârziere a obligațiilor stabilite în sarcina sa, prin prezentul contract;</w:t>
      </w:r>
    </w:p>
    <w:p w14:paraId="6D597679"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Proces-Verbal de Recepție a Produselor - documentul prin care AC/EC își exprimă acordul cu privire la faptul că sunt acceptate Produsele furnizate, întocmit de Contractant și semnat de Autoritatea/ contractantă, prin care aceasta din urmă confirmă furnizarea Produselor în mod corespunzător de către Contractant și că acestea au fost acceptate de către Autoritatea/ contractantă;</w:t>
      </w:r>
    </w:p>
    <w:p w14:paraId="1C22E02B"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xml:space="preserve">(aa)   Recepția - reprezintă operațiunea de identificare și verificare cantitativă și calitativă a   produselor furnizate, prin care AC/EC constată că acestea corespund clauzelor contractuale și cerințelor din caietul de sarcini/propunere tehnică prin care Autoritatea/ contractantă își exprimă acordul cu privire la cantitatea și calitatea produselor furnizate în cadrul contractului de achiziție publică/sectorială și pe baza căreia efectuează </w:t>
      </w:r>
      <w:bookmarkStart w:id="0" w:name="_GoBack"/>
      <w:r w:rsidRPr="0030725F">
        <w:rPr>
          <w:rFonts w:ascii="Arial" w:hAnsi="Arial" w:cs="Arial"/>
          <w:color w:val="002060"/>
          <w:sz w:val="18"/>
          <w:szCs w:val="18"/>
        </w:rPr>
        <w:t>plata</w:t>
      </w:r>
      <w:bookmarkEnd w:id="0"/>
      <w:r w:rsidRPr="0030725F">
        <w:rPr>
          <w:rFonts w:ascii="Arial" w:hAnsi="Arial" w:cs="Arial"/>
          <w:color w:val="002060"/>
          <w:sz w:val="18"/>
          <w:szCs w:val="18"/>
        </w:rPr>
        <w:t>;</w:t>
      </w:r>
    </w:p>
    <w:p w14:paraId="00FE8DCB"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Rezultat/Rezultate - oricare și toate informațiile, documentele, rapoartele colectate și/sau pregătite de Contractant ca urmare a Produselor furnizate astfel cum sunt acestea descrise în Caietul de Sarcini;</w:t>
      </w:r>
    </w:p>
    <w:p w14:paraId="409252C1"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Scris(ă) sau în scris - orice ansamblu de cuvinte sau cifre care poate fi citit, reprodus și comunicat ulterior, stocat pe suport de hârtie, inclusiv informații transmise și stocate prin Mijloace electronice de comunicare în cadrul Contractului;</w:t>
      </w:r>
    </w:p>
    <w:p w14:paraId="487D7DD2"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Standarde profesionale - cerințele profesionale legate de calitatea Produselor care trebuie respectate de către orice Contractant diligent care posedă cunoștințele și experiența necesară și pe care Contractantul este obligat să le respecte în furnizarea tuturor Produselor incluse în prezentul Contract;</w:t>
      </w:r>
    </w:p>
    <w:p w14:paraId="1150C014"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Subcontractant - orice operator economic care nu este parte a unui contract de achiziţie publică şi care execută anumite părţi ori elemente ale lucrărilor/serviciilor, răspunzând în faţa contractantului de organizarea şi derularea tuturor etapelor necesare în acest scop. Punerea la dispoziţie a unui utilaj sau furnizarea de materiale/bunuri în cadrul unui contract de achiziţie publică nu este considerată subcontractare în sensul legii;</w:t>
      </w:r>
    </w:p>
    <w:p w14:paraId="61E56A1F" w14:textId="77777777" w:rsidR="0030725F" w:rsidRP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 xml:space="preserve">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w:t>
      </w:r>
      <w:r w:rsidRPr="0030725F">
        <w:rPr>
          <w:rFonts w:ascii="Arial" w:hAnsi="Arial" w:cs="Arial"/>
          <w:color w:val="002060"/>
          <w:sz w:val="18"/>
          <w:szCs w:val="18"/>
        </w:rPr>
        <w:lastRenderedPageBreak/>
        <w:t>exprimat altfel decât în ore este o zi de sărbătoare legală, o duminică sau o sâmbătă, termenul se încheie la expirarea ultimei ore a următoarei zile lucrătoare;</w:t>
      </w:r>
    </w:p>
    <w:p w14:paraId="39252392" w14:textId="77777777" w:rsidR="0030725F" w:rsidRDefault="0030725F" w:rsidP="007C675E">
      <w:pPr>
        <w:widowControl/>
        <w:numPr>
          <w:ilvl w:val="0"/>
          <w:numId w:val="1"/>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Zi - înseamnă zi calendaristică, iar anul înseamnă 365 de zile; în afara cazului în care se prevede expres că sunt zile lucrătoare.</w:t>
      </w:r>
    </w:p>
    <w:p w14:paraId="724E0954" w14:textId="77777777" w:rsidR="0030725F" w:rsidRDefault="0030725F" w:rsidP="0030725F">
      <w:pPr>
        <w:widowControl/>
        <w:autoSpaceDE/>
        <w:autoSpaceDN/>
        <w:spacing w:line="276" w:lineRule="auto"/>
        <w:jc w:val="both"/>
        <w:rPr>
          <w:rFonts w:ascii="Arial" w:hAnsi="Arial" w:cs="Arial"/>
          <w:color w:val="002060"/>
          <w:sz w:val="18"/>
          <w:szCs w:val="18"/>
        </w:rPr>
      </w:pPr>
    </w:p>
    <w:p w14:paraId="52FDEF74" w14:textId="77777777" w:rsidR="0030725F" w:rsidRPr="0030725F" w:rsidRDefault="0030725F" w:rsidP="0030725F">
      <w:pPr>
        <w:widowControl/>
        <w:autoSpaceDE/>
        <w:autoSpaceDN/>
        <w:spacing w:line="276" w:lineRule="auto"/>
        <w:jc w:val="both"/>
        <w:rPr>
          <w:rFonts w:ascii="Arial" w:hAnsi="Arial" w:cs="Arial"/>
          <w:color w:val="002060"/>
          <w:sz w:val="18"/>
          <w:szCs w:val="18"/>
        </w:rPr>
      </w:pPr>
    </w:p>
    <w:p w14:paraId="60D258A0" w14:textId="2AFAE9BF" w:rsidR="0030725F" w:rsidRP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2. INTERPRETARE</w:t>
      </w:r>
    </w:p>
    <w:p w14:paraId="009EE1FF" w14:textId="77777777" w:rsidR="0030725F" w:rsidRPr="0030725F" w:rsidRDefault="0030725F" w:rsidP="0030725F">
      <w:pPr>
        <w:spacing w:line="276" w:lineRule="auto"/>
        <w:rPr>
          <w:rFonts w:ascii="Arial" w:hAnsi="Arial" w:cs="Arial"/>
          <w:color w:val="002060"/>
          <w:sz w:val="18"/>
          <w:szCs w:val="18"/>
        </w:rPr>
      </w:pPr>
    </w:p>
    <w:p w14:paraId="6A50AE61" w14:textId="77777777" w:rsidR="0030725F" w:rsidRPr="0030725F" w:rsidRDefault="0030725F" w:rsidP="007C675E">
      <w:pPr>
        <w:widowControl/>
        <w:numPr>
          <w:ilvl w:val="1"/>
          <w:numId w:val="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b/>
        <w:t>În prezentul Contract, cu excepția unei prevederi contrare, cuvintele la forma singular vor include forma de plural, și invers, iar cuvintele la forma de gen masculin vor include forma de gen feminin, și invers, acolo unde acest lucru este permis de context.</w:t>
      </w:r>
    </w:p>
    <w:p w14:paraId="343EA8AA" w14:textId="77777777" w:rsidR="0030725F" w:rsidRPr="0030725F" w:rsidRDefault="0030725F" w:rsidP="007C675E">
      <w:pPr>
        <w:widowControl/>
        <w:numPr>
          <w:ilvl w:val="1"/>
          <w:numId w:val="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în care se constată contradicții între prevederile clauzelor contractuale și documentele achiziției, se vor aplica regulile specifice stabilite prin documentele achiziției.</w:t>
      </w:r>
    </w:p>
    <w:p w14:paraId="62D95680" w14:textId="77777777" w:rsidR="0030725F" w:rsidRPr="0030725F" w:rsidRDefault="0030725F" w:rsidP="007C675E">
      <w:pPr>
        <w:widowControl/>
        <w:numPr>
          <w:ilvl w:val="1"/>
          <w:numId w:val="2"/>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Nulitatea unei clauze nu atrage desființarea contractului, dacă aceasta nu a fost esențială. Celelalte dispoziții contractuale rămân valabile.</w:t>
      </w:r>
    </w:p>
    <w:p w14:paraId="46D8570C" w14:textId="77777777" w:rsidR="0030725F" w:rsidRPr="0030725F" w:rsidRDefault="0030725F" w:rsidP="0030725F">
      <w:pPr>
        <w:spacing w:line="276" w:lineRule="auto"/>
        <w:jc w:val="both"/>
        <w:rPr>
          <w:rFonts w:ascii="Arial" w:hAnsi="Arial" w:cs="Arial"/>
          <w:color w:val="002060"/>
          <w:sz w:val="18"/>
          <w:szCs w:val="18"/>
        </w:rPr>
      </w:pPr>
    </w:p>
    <w:p w14:paraId="74904C6F" w14:textId="6439B692"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3. OBIECTUL CONTRACTULUI</w:t>
      </w:r>
    </w:p>
    <w:p w14:paraId="39269298" w14:textId="77777777" w:rsidR="0030725F" w:rsidRPr="0030725F" w:rsidRDefault="0030725F" w:rsidP="0030725F">
      <w:pPr>
        <w:rPr>
          <w:lang w:val="en-US"/>
        </w:rPr>
      </w:pPr>
    </w:p>
    <w:p w14:paraId="5ED13FCC" w14:textId="4BD009AD" w:rsidR="0030725F" w:rsidRPr="0030725F" w:rsidRDefault="0030725F" w:rsidP="007C675E">
      <w:pPr>
        <w:widowControl/>
        <w:numPr>
          <w:ilvl w:val="1"/>
          <w:numId w:val="3"/>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b/>
      </w:r>
      <w:r w:rsidRPr="00CF5F6E">
        <w:rPr>
          <w:rFonts w:ascii="Arial" w:hAnsi="Arial" w:cs="Arial"/>
          <w:color w:val="002060"/>
          <w:sz w:val="18"/>
          <w:szCs w:val="18"/>
        </w:rPr>
        <w:t>Obiectul prezentului Contract îl reprezintă furnizarea echipamente</w:t>
      </w:r>
      <w:r w:rsidR="00744201" w:rsidRPr="00CF5F6E">
        <w:rPr>
          <w:rFonts w:ascii="Arial" w:hAnsi="Arial" w:cs="Arial"/>
          <w:color w:val="002060"/>
          <w:sz w:val="18"/>
          <w:szCs w:val="18"/>
        </w:rPr>
        <w:t>lor</w:t>
      </w:r>
      <w:r w:rsidRPr="00CF5F6E">
        <w:rPr>
          <w:rFonts w:ascii="Arial" w:hAnsi="Arial" w:cs="Arial"/>
          <w:color w:val="002060"/>
          <w:sz w:val="18"/>
          <w:szCs w:val="18"/>
        </w:rPr>
        <w:t xml:space="preserve"> aferente</w:t>
      </w:r>
      <w:r w:rsidRPr="0030725F">
        <w:rPr>
          <w:rFonts w:ascii="Arial" w:hAnsi="Arial" w:cs="Arial"/>
          <w:color w:val="002060"/>
          <w:sz w:val="18"/>
          <w:szCs w:val="18"/>
        </w:rPr>
        <w:t xml:space="preserve"> laboratorul inteligent (smartlab), denumite în continuare Produse, pe care Contractantul se obligă să le furnizeze/livreze în conformitate cu prevederile din prezentul Contract, Anexa nr. 1 – Caietul de sarcini, Anexa nr. 2 – Propunerea tehnică, cu dispozițiile legale, aprobările și standardele tehnice, profesionale și de calitate în vigoare, inclusiv operațiunile conexe prevăzute în Caietul de Sarcini, dacă este cazul.</w:t>
      </w:r>
    </w:p>
    <w:p w14:paraId="1C897085" w14:textId="77777777" w:rsidR="0030725F" w:rsidRPr="0030725F" w:rsidRDefault="0030725F" w:rsidP="0030725F">
      <w:pPr>
        <w:spacing w:line="276" w:lineRule="auto"/>
        <w:rPr>
          <w:rFonts w:ascii="Arial" w:hAnsi="Arial" w:cs="Arial"/>
          <w:color w:val="002060"/>
          <w:sz w:val="18"/>
          <w:szCs w:val="18"/>
        </w:rPr>
      </w:pPr>
    </w:p>
    <w:p w14:paraId="5FAE5802" w14:textId="088EA966"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4. PREȚUL CONTRACTULUI</w:t>
      </w:r>
    </w:p>
    <w:p w14:paraId="3FCB9570" w14:textId="77777777" w:rsidR="0030725F" w:rsidRPr="0030725F" w:rsidRDefault="0030725F" w:rsidP="0030725F">
      <w:pPr>
        <w:rPr>
          <w:lang w:val="en-US"/>
        </w:rPr>
      </w:pPr>
    </w:p>
    <w:p w14:paraId="3E733FAF" w14:textId="0F88BA7F" w:rsidR="0030725F" w:rsidRPr="0030725F" w:rsidRDefault="0030725F" w:rsidP="007C675E">
      <w:pPr>
        <w:widowControl/>
        <w:numPr>
          <w:ilvl w:val="1"/>
          <w:numId w:val="4"/>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Autoritatea</w:t>
      </w:r>
      <w:r w:rsidR="00744201">
        <w:rPr>
          <w:rFonts w:ascii="Arial" w:hAnsi="Arial" w:cs="Arial"/>
          <w:color w:val="002060"/>
          <w:sz w:val="18"/>
          <w:szCs w:val="18"/>
        </w:rPr>
        <w:t xml:space="preserve"> </w:t>
      </w:r>
      <w:r w:rsidRPr="0030725F">
        <w:rPr>
          <w:rFonts w:ascii="Arial" w:hAnsi="Arial" w:cs="Arial"/>
          <w:color w:val="002060"/>
          <w:sz w:val="18"/>
          <w:szCs w:val="18"/>
        </w:rPr>
        <w:t xml:space="preserve"> contractantă se obligă să plătească Contractantului Prețul total convenit prin prezentul Contract pentru achiziție publică/sectorială a Produselor, în sumă de </w:t>
      </w:r>
      <w:r w:rsidRPr="0030725F">
        <w:rPr>
          <w:rFonts w:ascii="Arial" w:hAnsi="Arial" w:cs="Arial"/>
          <w:color w:val="002060"/>
          <w:sz w:val="18"/>
          <w:szCs w:val="18"/>
          <w:highlight w:val="yellow"/>
        </w:rPr>
        <w:t>[valoarea în cifre]</w:t>
      </w:r>
      <w:r w:rsidRPr="0030725F">
        <w:rPr>
          <w:rFonts w:ascii="Arial" w:hAnsi="Arial" w:cs="Arial"/>
          <w:color w:val="002060"/>
          <w:sz w:val="18"/>
          <w:szCs w:val="18"/>
        </w:rPr>
        <w:t xml:space="preserve"> </w:t>
      </w:r>
      <w:r w:rsidRPr="0030725F">
        <w:rPr>
          <w:rFonts w:ascii="Arial" w:hAnsi="Arial" w:cs="Arial"/>
          <w:color w:val="002060"/>
          <w:sz w:val="18"/>
          <w:szCs w:val="18"/>
          <w:highlight w:val="yellow"/>
        </w:rPr>
        <w:t>[moneda] ([valoarea în litere][moneda])</w:t>
      </w:r>
      <w:r w:rsidRPr="0030725F">
        <w:rPr>
          <w:rFonts w:ascii="Arial" w:hAnsi="Arial" w:cs="Arial"/>
          <w:color w:val="002060"/>
          <w:sz w:val="18"/>
          <w:szCs w:val="18"/>
        </w:rPr>
        <w:t xml:space="preserve">, la care se adaugă TVA în valoare de </w:t>
      </w:r>
      <w:r w:rsidRPr="0030725F">
        <w:rPr>
          <w:rFonts w:ascii="Arial" w:hAnsi="Arial" w:cs="Arial"/>
          <w:color w:val="002060"/>
          <w:sz w:val="18"/>
          <w:szCs w:val="18"/>
          <w:highlight w:val="yellow"/>
        </w:rPr>
        <w:t>[valoarea în cifre] [moneda] ([valoarea în litere][moneda])</w:t>
      </w:r>
      <w:r w:rsidRPr="0030725F">
        <w:rPr>
          <w:rFonts w:ascii="Arial" w:hAnsi="Arial" w:cs="Arial"/>
          <w:color w:val="002060"/>
          <w:sz w:val="18"/>
          <w:szCs w:val="18"/>
        </w:rPr>
        <w:t>, conform prevederilor legale / graficului de plăți, anexă la prezentul contract.</w:t>
      </w:r>
    </w:p>
    <w:p w14:paraId="665EF92F" w14:textId="77777777" w:rsidR="0030725F" w:rsidRDefault="0030725F" w:rsidP="0030725F">
      <w:pPr>
        <w:spacing w:line="276" w:lineRule="auto"/>
        <w:ind w:left="720"/>
        <w:jc w:val="both"/>
        <w:rPr>
          <w:rFonts w:ascii="Arial" w:hAnsi="Arial" w:cs="Arial"/>
          <w:sz w:val="18"/>
          <w:szCs w:val="18"/>
        </w:rPr>
      </w:pPr>
    </w:p>
    <w:p w14:paraId="7D63F4BD" w14:textId="77777777" w:rsidR="0030725F" w:rsidRDefault="0030725F" w:rsidP="0030725F">
      <w:pPr>
        <w:spacing w:line="276" w:lineRule="auto"/>
        <w:ind w:left="720"/>
        <w:jc w:val="both"/>
        <w:rPr>
          <w:rFonts w:ascii="Arial" w:hAnsi="Arial" w:cs="Arial"/>
          <w:sz w:val="18"/>
          <w:szCs w:val="18"/>
        </w:rPr>
      </w:pPr>
    </w:p>
    <w:p w14:paraId="15726864" w14:textId="387DDC5A" w:rsidR="0030725F" w:rsidRDefault="0030725F" w:rsidP="0030725F">
      <w:pPr>
        <w:pStyle w:val="Heading1"/>
        <w:spacing w:line="276" w:lineRule="auto"/>
        <w:rPr>
          <w:rFonts w:ascii="Arial" w:hAnsi="Arial" w:cs="Arial"/>
          <w:color w:val="002060"/>
          <w:sz w:val="22"/>
          <w:szCs w:val="22"/>
        </w:rPr>
      </w:pPr>
      <w:r>
        <w:rPr>
          <w:rFonts w:ascii="Arial" w:hAnsi="Arial" w:cs="Arial"/>
          <w:color w:val="002060"/>
          <w:sz w:val="22"/>
          <w:szCs w:val="22"/>
        </w:rPr>
        <w:t>PRODUSELE (LOTURILE)</w:t>
      </w:r>
      <w:r w:rsidRPr="0030725F">
        <w:rPr>
          <w:rFonts w:ascii="Arial" w:hAnsi="Arial" w:cs="Arial"/>
          <w:color w:val="002060"/>
          <w:sz w:val="22"/>
          <w:szCs w:val="22"/>
        </w:rPr>
        <w:t xml:space="preserve"> CONTRACTULUI</w:t>
      </w:r>
    </w:p>
    <w:p w14:paraId="681A9583" w14:textId="77777777" w:rsidR="0030725F" w:rsidRDefault="0030725F" w:rsidP="0030725F">
      <w:pPr>
        <w:spacing w:line="276" w:lineRule="auto"/>
        <w:ind w:left="720"/>
        <w:jc w:val="both"/>
        <w:rPr>
          <w:rFonts w:ascii="Arial" w:hAnsi="Arial" w:cs="Arial"/>
          <w:sz w:val="18"/>
          <w:szCs w:val="18"/>
        </w:rPr>
      </w:pPr>
    </w:p>
    <w:p w14:paraId="53FFCC1C" w14:textId="77777777" w:rsidR="0030725F" w:rsidRDefault="0030725F" w:rsidP="0030725F">
      <w:pPr>
        <w:spacing w:line="276" w:lineRule="auto"/>
        <w:ind w:left="720"/>
        <w:jc w:val="both"/>
        <w:rPr>
          <w:rFonts w:ascii="Arial" w:hAnsi="Arial" w:cs="Arial"/>
          <w:sz w:val="18"/>
          <w:szCs w:val="18"/>
        </w:rPr>
      </w:pPr>
    </w:p>
    <w:p w14:paraId="7A7C811E" w14:textId="77777777" w:rsidR="0030725F" w:rsidRDefault="0030725F" w:rsidP="0030725F">
      <w:pPr>
        <w:spacing w:line="276" w:lineRule="auto"/>
        <w:ind w:left="720"/>
        <w:jc w:val="both"/>
        <w:rPr>
          <w:rFonts w:ascii="Arial" w:hAnsi="Arial" w:cs="Arial"/>
          <w:sz w:val="18"/>
          <w:szCs w:val="18"/>
        </w:rPr>
      </w:pPr>
    </w:p>
    <w:p w14:paraId="10BAF2B6" w14:textId="77777777" w:rsidR="0030725F" w:rsidRDefault="0030725F" w:rsidP="0030725F">
      <w:pPr>
        <w:spacing w:line="276" w:lineRule="auto"/>
        <w:ind w:left="720"/>
        <w:jc w:val="both"/>
        <w:rPr>
          <w:rFonts w:ascii="Arial" w:hAnsi="Arial" w:cs="Arial"/>
          <w:sz w:val="18"/>
          <w:szCs w:val="18"/>
        </w:rPr>
      </w:pPr>
    </w:p>
    <w:p w14:paraId="1E27E359" w14:textId="77777777" w:rsidR="0030725F" w:rsidRDefault="0030725F" w:rsidP="0030725F">
      <w:pPr>
        <w:spacing w:line="276" w:lineRule="auto"/>
        <w:ind w:left="720"/>
        <w:jc w:val="both"/>
        <w:rPr>
          <w:rFonts w:ascii="Arial" w:hAnsi="Arial" w:cs="Arial"/>
          <w:sz w:val="18"/>
          <w:szCs w:val="18"/>
        </w:rPr>
      </w:pPr>
    </w:p>
    <w:p w14:paraId="5126B11B" w14:textId="77777777" w:rsidR="0030725F" w:rsidRDefault="0030725F" w:rsidP="0030725F">
      <w:pPr>
        <w:spacing w:line="276" w:lineRule="auto"/>
        <w:ind w:left="720"/>
        <w:jc w:val="both"/>
        <w:rPr>
          <w:rFonts w:ascii="Arial" w:hAnsi="Arial" w:cs="Arial"/>
          <w:sz w:val="18"/>
          <w:szCs w:val="18"/>
        </w:rPr>
      </w:pPr>
    </w:p>
    <w:p w14:paraId="4CECB297" w14:textId="77777777" w:rsidR="0030725F" w:rsidRDefault="0030725F" w:rsidP="0030725F">
      <w:pPr>
        <w:spacing w:line="276" w:lineRule="auto"/>
        <w:ind w:left="720"/>
        <w:jc w:val="both"/>
        <w:rPr>
          <w:rFonts w:ascii="Arial" w:hAnsi="Arial" w:cs="Arial"/>
          <w:sz w:val="18"/>
          <w:szCs w:val="18"/>
        </w:rPr>
      </w:pPr>
    </w:p>
    <w:p w14:paraId="31EF29BB" w14:textId="77777777" w:rsidR="0030725F" w:rsidRDefault="0030725F" w:rsidP="0030725F">
      <w:pPr>
        <w:spacing w:line="276" w:lineRule="auto"/>
        <w:ind w:left="720"/>
        <w:jc w:val="both"/>
        <w:rPr>
          <w:rFonts w:ascii="Arial" w:hAnsi="Arial" w:cs="Arial"/>
          <w:sz w:val="18"/>
          <w:szCs w:val="18"/>
        </w:rPr>
      </w:pPr>
    </w:p>
    <w:p w14:paraId="62E562BE" w14:textId="77777777" w:rsidR="0030725F" w:rsidRDefault="0030725F" w:rsidP="0030725F">
      <w:pPr>
        <w:spacing w:line="276" w:lineRule="auto"/>
        <w:ind w:left="720"/>
        <w:jc w:val="both"/>
        <w:rPr>
          <w:rFonts w:ascii="Arial" w:hAnsi="Arial" w:cs="Arial"/>
          <w:sz w:val="18"/>
          <w:szCs w:val="18"/>
        </w:rPr>
      </w:pPr>
    </w:p>
    <w:p w14:paraId="3D76B66B" w14:textId="77777777" w:rsidR="0030725F" w:rsidRDefault="0030725F" w:rsidP="0030725F">
      <w:pPr>
        <w:spacing w:line="276" w:lineRule="auto"/>
        <w:ind w:left="720"/>
        <w:jc w:val="both"/>
        <w:rPr>
          <w:rFonts w:ascii="Arial" w:hAnsi="Arial" w:cs="Arial"/>
          <w:sz w:val="18"/>
          <w:szCs w:val="18"/>
        </w:rPr>
      </w:pPr>
    </w:p>
    <w:p w14:paraId="6BFC37DC" w14:textId="77777777" w:rsidR="0030725F" w:rsidRDefault="0030725F" w:rsidP="0030725F">
      <w:pPr>
        <w:spacing w:line="276" w:lineRule="auto"/>
        <w:ind w:left="720"/>
        <w:jc w:val="both"/>
        <w:rPr>
          <w:rFonts w:ascii="Arial" w:hAnsi="Arial" w:cs="Arial"/>
          <w:sz w:val="18"/>
          <w:szCs w:val="18"/>
        </w:rPr>
      </w:pPr>
    </w:p>
    <w:p w14:paraId="5214BCF1" w14:textId="77777777" w:rsidR="0030725F" w:rsidRDefault="0030725F" w:rsidP="0030725F">
      <w:pPr>
        <w:spacing w:line="276" w:lineRule="auto"/>
        <w:ind w:left="720"/>
        <w:jc w:val="both"/>
        <w:rPr>
          <w:rFonts w:ascii="Arial" w:hAnsi="Arial" w:cs="Arial"/>
          <w:sz w:val="18"/>
          <w:szCs w:val="18"/>
        </w:rPr>
      </w:pPr>
    </w:p>
    <w:p w14:paraId="48F8DE97" w14:textId="77777777" w:rsidR="0030725F" w:rsidRDefault="0030725F" w:rsidP="0030725F">
      <w:pPr>
        <w:spacing w:line="276" w:lineRule="auto"/>
        <w:ind w:left="720"/>
        <w:jc w:val="both"/>
        <w:rPr>
          <w:rFonts w:ascii="Arial" w:hAnsi="Arial" w:cs="Arial"/>
          <w:sz w:val="18"/>
          <w:szCs w:val="18"/>
        </w:rPr>
      </w:pPr>
    </w:p>
    <w:p w14:paraId="78D5B110" w14:textId="77777777" w:rsidR="0030725F" w:rsidRDefault="0030725F" w:rsidP="0030725F">
      <w:pPr>
        <w:spacing w:line="276" w:lineRule="auto"/>
        <w:ind w:left="720"/>
        <w:jc w:val="both"/>
        <w:rPr>
          <w:rFonts w:ascii="Arial" w:hAnsi="Arial" w:cs="Arial"/>
          <w:sz w:val="18"/>
          <w:szCs w:val="18"/>
        </w:rPr>
        <w:sectPr w:rsidR="0030725F" w:rsidSect="005B4F06">
          <w:headerReference w:type="even" r:id="rId7"/>
          <w:headerReference w:type="default" r:id="rId8"/>
          <w:footerReference w:type="even" r:id="rId9"/>
          <w:footerReference w:type="default" r:id="rId10"/>
          <w:headerReference w:type="first" r:id="rId11"/>
          <w:footerReference w:type="first" r:id="rId12"/>
          <w:pgSz w:w="11910" w:h="16840"/>
          <w:pgMar w:top="1440" w:right="1290" w:bottom="1440" w:left="1440" w:header="720" w:footer="0" w:gutter="0"/>
          <w:cols w:space="720"/>
          <w:docGrid w:linePitch="299"/>
        </w:sectPr>
      </w:pPr>
    </w:p>
    <w:p w14:paraId="64EEC43D" w14:textId="77777777" w:rsidR="0030725F" w:rsidRDefault="0030725F" w:rsidP="0030725F">
      <w:pPr>
        <w:spacing w:line="276" w:lineRule="auto"/>
        <w:ind w:left="720"/>
        <w:jc w:val="both"/>
        <w:rPr>
          <w:rFonts w:ascii="Arial" w:hAnsi="Arial" w:cs="Arial"/>
          <w:sz w:val="18"/>
          <w:szCs w:val="18"/>
        </w:rPr>
      </w:pPr>
    </w:p>
    <w:p w14:paraId="6C46E64D" w14:textId="77777777" w:rsidR="0030725F" w:rsidRDefault="0030725F" w:rsidP="0030725F">
      <w:pPr>
        <w:spacing w:line="276" w:lineRule="auto"/>
        <w:ind w:left="720"/>
        <w:jc w:val="both"/>
        <w:rPr>
          <w:rFonts w:ascii="Arial" w:hAnsi="Arial" w:cs="Arial"/>
          <w:sz w:val="18"/>
          <w:szCs w:val="18"/>
        </w:rPr>
      </w:pPr>
    </w:p>
    <w:p w14:paraId="08D91761" w14:textId="77777777" w:rsidR="0030725F" w:rsidRDefault="0030725F" w:rsidP="0030725F">
      <w:pPr>
        <w:spacing w:line="276" w:lineRule="auto"/>
        <w:ind w:left="720"/>
        <w:jc w:val="both"/>
        <w:rPr>
          <w:rFonts w:ascii="Arial" w:hAnsi="Arial" w:cs="Arial"/>
          <w:sz w:val="18"/>
          <w:szCs w:val="18"/>
        </w:rPr>
      </w:pPr>
    </w:p>
    <w:p w14:paraId="0C743C1B" w14:textId="77777777" w:rsidR="0030725F" w:rsidRPr="00D27E3C" w:rsidRDefault="0030725F" w:rsidP="0030725F">
      <w:pPr>
        <w:shd w:val="clear" w:color="auto" w:fill="002060"/>
        <w:jc w:val="center"/>
        <w:rPr>
          <w:rFonts w:ascii="Arial" w:hAnsi="Arial" w:cs="Arial"/>
          <w:b/>
          <w:bCs/>
          <w:color w:val="FFFFFF" w:themeColor="background1"/>
          <w:sz w:val="24"/>
          <w:szCs w:val="24"/>
        </w:rPr>
      </w:pPr>
      <w:r w:rsidRPr="00D27E3C">
        <w:rPr>
          <w:rFonts w:ascii="Arial" w:hAnsi="Arial" w:cs="Arial"/>
          <w:b/>
          <w:bCs/>
          <w:color w:val="FFFFFF" w:themeColor="background1"/>
          <w:sz w:val="24"/>
          <w:szCs w:val="24"/>
        </w:rPr>
        <w:t>LOTUL 1</w:t>
      </w:r>
      <w:r>
        <w:rPr>
          <w:rFonts w:ascii="Arial" w:hAnsi="Arial" w:cs="Arial"/>
          <w:b/>
          <w:bCs/>
          <w:color w:val="FFFFFF" w:themeColor="background1"/>
          <w:sz w:val="24"/>
          <w:szCs w:val="24"/>
        </w:rPr>
        <w:t xml:space="preserve"> – Echipamente IT&amp;C</w:t>
      </w:r>
    </w:p>
    <w:p w14:paraId="62328D15" w14:textId="77777777" w:rsidR="0030725F" w:rsidRDefault="0030725F" w:rsidP="0030725F">
      <w:pPr>
        <w:spacing w:line="360" w:lineRule="auto"/>
        <w:jc w:val="both"/>
        <w:rPr>
          <w:rFonts w:ascii="Arial" w:hAnsi="Arial" w:cs="Arial"/>
          <w:b/>
          <w:bCs/>
          <w:color w:val="0070C0"/>
          <w:sz w:val="20"/>
          <w:szCs w:val="20"/>
        </w:rPr>
      </w:pPr>
    </w:p>
    <w:tbl>
      <w:tblPr>
        <w:tblStyle w:val="GridTable1Light-Accent1"/>
        <w:tblW w:w="13954" w:type="dxa"/>
        <w:tblLook w:val="04A0" w:firstRow="1" w:lastRow="0" w:firstColumn="1" w:lastColumn="0" w:noHBand="0" w:noVBand="1"/>
      </w:tblPr>
      <w:tblGrid>
        <w:gridCol w:w="863"/>
        <w:gridCol w:w="4422"/>
        <w:gridCol w:w="806"/>
        <w:gridCol w:w="1275"/>
        <w:gridCol w:w="2268"/>
        <w:gridCol w:w="2127"/>
        <w:gridCol w:w="2193"/>
      </w:tblGrid>
      <w:tr w:rsidR="0030725F" w14:paraId="6170807B" w14:textId="300788C5" w:rsidTr="0030725F">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85B3E16" w14:textId="7A9A972A" w:rsidR="0030725F" w:rsidRPr="0030725F" w:rsidRDefault="0030725F" w:rsidP="0030725F">
            <w:pPr>
              <w:jc w:val="center"/>
              <w:rPr>
                <w:rFonts w:ascii="Arial" w:hAnsi="Arial" w:cs="Arial"/>
                <w:color w:val="002060"/>
                <w:sz w:val="18"/>
                <w:szCs w:val="18"/>
              </w:rPr>
            </w:pPr>
            <w:r w:rsidRPr="0030725F">
              <w:rPr>
                <w:rFonts w:ascii="Arial" w:hAnsi="Arial" w:cs="Arial"/>
                <w:color w:val="002060"/>
                <w:sz w:val="18"/>
                <w:szCs w:val="18"/>
              </w:rPr>
              <w:t>Nr. crt.</w:t>
            </w:r>
          </w:p>
        </w:tc>
        <w:tc>
          <w:tcPr>
            <w:tcW w:w="4422" w:type="dxa"/>
            <w:vAlign w:val="center"/>
          </w:tcPr>
          <w:p w14:paraId="6F69BB90" w14:textId="55793AC3"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Denumirea obiectului achiziţiei</w:t>
            </w:r>
          </w:p>
        </w:tc>
        <w:tc>
          <w:tcPr>
            <w:tcW w:w="806" w:type="dxa"/>
            <w:vAlign w:val="center"/>
          </w:tcPr>
          <w:p w14:paraId="48497FCE" w14:textId="61E3D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U/M</w:t>
            </w:r>
          </w:p>
        </w:tc>
        <w:tc>
          <w:tcPr>
            <w:tcW w:w="1275" w:type="dxa"/>
            <w:vAlign w:val="center"/>
          </w:tcPr>
          <w:p w14:paraId="464D80E4" w14:textId="56DCBC61"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Cantitatea:</w:t>
            </w:r>
          </w:p>
        </w:tc>
        <w:tc>
          <w:tcPr>
            <w:tcW w:w="2268" w:type="dxa"/>
            <w:vAlign w:val="center"/>
          </w:tcPr>
          <w:p w14:paraId="26569527" w14:textId="1E4363FD"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Valoarea unitară</w:t>
            </w:r>
            <w:r>
              <w:rPr>
                <w:rFonts w:ascii="Arial" w:hAnsi="Arial" w:cs="Arial"/>
                <w:color w:val="002060"/>
                <w:sz w:val="18"/>
                <w:szCs w:val="18"/>
              </w:rPr>
              <w:t xml:space="preserve"> (lei)</w:t>
            </w:r>
          </w:p>
          <w:p w14:paraId="62A4C957" w14:textId="77777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27" w:type="dxa"/>
            <w:vAlign w:val="center"/>
          </w:tcPr>
          <w:p w14:paraId="1C5F8EBB" w14:textId="25DE0646"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6009578C" w14:textId="77777777"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93" w:type="dxa"/>
            <w:vAlign w:val="center"/>
          </w:tcPr>
          <w:p w14:paraId="7F041FF0" w14:textId="70022FE4"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2C16C622" w14:textId="4C666ED1" w:rsidR="0030725F" w:rsidRPr="0030725F" w:rsidRDefault="0030725F" w:rsidP="0030725F">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b w:val="0"/>
                <w:bCs w:val="0"/>
                <w:color w:val="002060"/>
                <w:sz w:val="18"/>
                <w:szCs w:val="18"/>
              </w:rPr>
              <w:t>(</w:t>
            </w:r>
            <w:r>
              <w:rPr>
                <w:rFonts w:ascii="Arial" w:hAnsi="Arial" w:cs="Arial"/>
                <w:b w:val="0"/>
                <w:bCs w:val="0"/>
                <w:color w:val="002060"/>
                <w:sz w:val="18"/>
                <w:szCs w:val="18"/>
              </w:rPr>
              <w:t>inclusiv</w:t>
            </w:r>
            <w:r w:rsidRPr="0030725F">
              <w:rPr>
                <w:rFonts w:ascii="Arial" w:hAnsi="Arial" w:cs="Arial"/>
                <w:b w:val="0"/>
                <w:bCs w:val="0"/>
                <w:color w:val="002060"/>
                <w:sz w:val="18"/>
                <w:szCs w:val="18"/>
              </w:rPr>
              <w:t xml:space="preserve"> TVA)</w:t>
            </w:r>
          </w:p>
        </w:tc>
      </w:tr>
      <w:tr w:rsidR="0030725F" w14:paraId="20DECCF6" w14:textId="00BBD4A8" w:rsidTr="0030725F">
        <w:trPr>
          <w:trHeight w:val="219"/>
        </w:trPr>
        <w:tc>
          <w:tcPr>
            <w:cnfStyle w:val="001000000000" w:firstRow="0" w:lastRow="0" w:firstColumn="1" w:lastColumn="0" w:oddVBand="0" w:evenVBand="0" w:oddHBand="0" w:evenHBand="0" w:firstRowFirstColumn="0" w:firstRowLastColumn="0" w:lastRowFirstColumn="0" w:lastRowLastColumn="0"/>
            <w:tcW w:w="863" w:type="dxa"/>
            <w:shd w:val="clear" w:color="auto" w:fill="95B3D7" w:themeFill="accent1" w:themeFillTint="99"/>
            <w:vAlign w:val="center"/>
          </w:tcPr>
          <w:p w14:paraId="06970476" w14:textId="0B8D4B9C" w:rsidR="0030725F" w:rsidRPr="0030725F" w:rsidRDefault="0030725F" w:rsidP="0030725F">
            <w:pPr>
              <w:spacing w:line="360" w:lineRule="auto"/>
              <w:jc w:val="center"/>
              <w:rPr>
                <w:rFonts w:ascii="Arial" w:hAnsi="Arial" w:cs="Arial"/>
                <w:color w:val="FFFFFF" w:themeColor="background1"/>
                <w:sz w:val="12"/>
                <w:szCs w:val="12"/>
              </w:rPr>
            </w:pPr>
            <w:r w:rsidRPr="0030725F">
              <w:rPr>
                <w:rFonts w:ascii="Arial" w:hAnsi="Arial" w:cs="Arial"/>
                <w:color w:val="FFFFFF" w:themeColor="background1"/>
                <w:sz w:val="12"/>
                <w:szCs w:val="12"/>
              </w:rPr>
              <w:t>0</w:t>
            </w:r>
          </w:p>
        </w:tc>
        <w:tc>
          <w:tcPr>
            <w:tcW w:w="4422" w:type="dxa"/>
            <w:shd w:val="clear" w:color="auto" w:fill="95B3D7" w:themeFill="accent1" w:themeFillTint="99"/>
            <w:vAlign w:val="center"/>
          </w:tcPr>
          <w:p w14:paraId="6A92DD29" w14:textId="469A43F0"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1</w:t>
            </w:r>
          </w:p>
        </w:tc>
        <w:tc>
          <w:tcPr>
            <w:tcW w:w="806" w:type="dxa"/>
            <w:shd w:val="clear" w:color="auto" w:fill="95B3D7" w:themeFill="accent1" w:themeFillTint="99"/>
            <w:vAlign w:val="center"/>
          </w:tcPr>
          <w:p w14:paraId="1F3B53E0" w14:textId="272D24BB"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2</w:t>
            </w:r>
          </w:p>
        </w:tc>
        <w:tc>
          <w:tcPr>
            <w:tcW w:w="1275" w:type="dxa"/>
            <w:shd w:val="clear" w:color="auto" w:fill="95B3D7" w:themeFill="accent1" w:themeFillTint="99"/>
            <w:vAlign w:val="center"/>
          </w:tcPr>
          <w:p w14:paraId="420D7405" w14:textId="09E6EBE9"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3</w:t>
            </w:r>
          </w:p>
        </w:tc>
        <w:tc>
          <w:tcPr>
            <w:tcW w:w="2268" w:type="dxa"/>
            <w:shd w:val="clear" w:color="auto" w:fill="95B3D7" w:themeFill="accent1" w:themeFillTint="99"/>
            <w:vAlign w:val="center"/>
          </w:tcPr>
          <w:p w14:paraId="1928ADC6" w14:textId="7AF4F22D"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4</w:t>
            </w:r>
          </w:p>
        </w:tc>
        <w:tc>
          <w:tcPr>
            <w:tcW w:w="2127" w:type="dxa"/>
            <w:shd w:val="clear" w:color="auto" w:fill="95B3D7" w:themeFill="accent1" w:themeFillTint="99"/>
            <w:vAlign w:val="center"/>
          </w:tcPr>
          <w:p w14:paraId="489F431F" w14:textId="21FBB2D1"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5</w:t>
            </w:r>
          </w:p>
        </w:tc>
        <w:tc>
          <w:tcPr>
            <w:tcW w:w="2193" w:type="dxa"/>
            <w:shd w:val="clear" w:color="auto" w:fill="95B3D7" w:themeFill="accent1" w:themeFillTint="99"/>
            <w:vAlign w:val="center"/>
          </w:tcPr>
          <w:p w14:paraId="40D9DD64" w14:textId="0730DA7D"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Pr>
                <w:rFonts w:ascii="Arial" w:hAnsi="Arial" w:cs="Arial"/>
                <w:b/>
                <w:bCs/>
                <w:color w:val="FFFFFF" w:themeColor="background1"/>
                <w:sz w:val="12"/>
                <w:szCs w:val="12"/>
              </w:rPr>
              <w:t>6</w:t>
            </w:r>
          </w:p>
        </w:tc>
      </w:tr>
      <w:tr w:rsidR="0030725F" w14:paraId="68B96331" w14:textId="010F0D31" w:rsidTr="0030725F">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3FDDABB" w14:textId="77777777" w:rsidR="0030725F" w:rsidRPr="00544F73" w:rsidRDefault="0030725F" w:rsidP="0030725F">
            <w:pPr>
              <w:spacing w:line="360" w:lineRule="auto"/>
              <w:jc w:val="center"/>
              <w:rPr>
                <w:rFonts w:ascii="Arial" w:hAnsi="Arial" w:cs="Arial"/>
                <w:color w:val="002060"/>
                <w:sz w:val="16"/>
                <w:szCs w:val="16"/>
              </w:rPr>
            </w:pPr>
            <w:r w:rsidRPr="00544F73">
              <w:rPr>
                <w:rFonts w:ascii="Arial" w:hAnsi="Arial" w:cs="Arial"/>
                <w:color w:val="002060"/>
                <w:sz w:val="16"/>
                <w:szCs w:val="16"/>
              </w:rPr>
              <w:t>1</w:t>
            </w:r>
          </w:p>
        </w:tc>
        <w:tc>
          <w:tcPr>
            <w:tcW w:w="4422" w:type="dxa"/>
            <w:vAlign w:val="center"/>
          </w:tcPr>
          <w:p w14:paraId="2CBD0EED"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544F73">
              <w:rPr>
                <w:rFonts w:ascii="Arial" w:hAnsi="Arial" w:cs="Arial"/>
                <w:color w:val="002060"/>
                <w:sz w:val="16"/>
                <w:szCs w:val="16"/>
              </w:rPr>
              <w:t>Tablă interactivă</w:t>
            </w:r>
          </w:p>
        </w:tc>
        <w:tc>
          <w:tcPr>
            <w:tcW w:w="806" w:type="dxa"/>
            <w:vAlign w:val="center"/>
          </w:tcPr>
          <w:p w14:paraId="3F7F4E9C" w14:textId="7E8F5DE0"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vAlign w:val="center"/>
          </w:tcPr>
          <w:p w14:paraId="6BF26F83" w14:textId="46B8ED95"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4EACF77D" w14:textId="36AD28B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5C9F5CD6" w14:textId="10B624C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979B0CC"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2D5567A1" w14:textId="0C804B18" w:rsidTr="0030725F">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B1F4CC2" w14:textId="77777777" w:rsidR="0030725F" w:rsidRPr="00544F73" w:rsidRDefault="0030725F" w:rsidP="0030725F">
            <w:pPr>
              <w:spacing w:line="360" w:lineRule="auto"/>
              <w:jc w:val="center"/>
              <w:rPr>
                <w:rFonts w:ascii="Arial" w:hAnsi="Arial" w:cs="Arial"/>
                <w:color w:val="002060"/>
                <w:sz w:val="16"/>
                <w:szCs w:val="16"/>
              </w:rPr>
            </w:pPr>
            <w:r w:rsidRPr="00544F73">
              <w:rPr>
                <w:rFonts w:ascii="Arial" w:hAnsi="Arial" w:cs="Arial"/>
                <w:color w:val="002060"/>
                <w:sz w:val="16"/>
                <w:szCs w:val="16"/>
              </w:rPr>
              <w:t>2</w:t>
            </w:r>
          </w:p>
        </w:tc>
        <w:tc>
          <w:tcPr>
            <w:tcW w:w="4422" w:type="dxa"/>
            <w:vAlign w:val="center"/>
          </w:tcPr>
          <w:p w14:paraId="6AD06EEA" w14:textId="662C214E" w:rsidR="0030725F" w:rsidRPr="00544F73" w:rsidRDefault="0084271E"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84271E">
              <w:rPr>
                <w:rFonts w:ascii="Arial" w:hAnsi="Arial" w:cs="Arial"/>
                <w:color w:val="002060"/>
                <w:sz w:val="16"/>
                <w:szCs w:val="16"/>
              </w:rPr>
              <w:t>............................................</w:t>
            </w:r>
          </w:p>
        </w:tc>
        <w:tc>
          <w:tcPr>
            <w:tcW w:w="806" w:type="dxa"/>
            <w:vAlign w:val="center"/>
          </w:tcPr>
          <w:p w14:paraId="633E8E70" w14:textId="0B459696"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593BE8F0" w14:textId="11F79C9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6A64289C" w14:textId="7C958C89"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1F76D851" w14:textId="2BFF4F64"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0CD9383"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095D382" w14:textId="59A0E07B"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0755AEA"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3</w:t>
            </w:r>
          </w:p>
        </w:tc>
        <w:tc>
          <w:tcPr>
            <w:tcW w:w="4422" w:type="dxa"/>
          </w:tcPr>
          <w:p w14:paraId="712D8B29" w14:textId="50B2933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6BE0D6CD" w14:textId="07AEB14B"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7B40A106" w14:textId="71EB5320"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796E4A34" w14:textId="1DF79BCB"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1721A3CE" w14:textId="103D627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0BD0AB00"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2AB9A83F" w14:textId="5F3CCA15"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0EDFC226"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4</w:t>
            </w:r>
          </w:p>
        </w:tc>
        <w:tc>
          <w:tcPr>
            <w:tcW w:w="4422" w:type="dxa"/>
          </w:tcPr>
          <w:p w14:paraId="3927EDD2" w14:textId="1EA13946"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5209E62A" w14:textId="53D4319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4BDB513D" w14:textId="2B9D7122"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37C87F4E" w14:textId="5C05DD4C"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1C8ADA0" w14:textId="3F207A6F"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A21727A"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1AB552A3" w14:textId="30318CE9"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F78398D"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5</w:t>
            </w:r>
          </w:p>
        </w:tc>
        <w:tc>
          <w:tcPr>
            <w:tcW w:w="4422" w:type="dxa"/>
          </w:tcPr>
          <w:p w14:paraId="3244A6B2" w14:textId="00F069BB"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1BC5EFDE" w14:textId="0E7F08D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0EBBD7A7" w14:textId="60CFB7A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 set</w:t>
            </w:r>
          </w:p>
        </w:tc>
        <w:tc>
          <w:tcPr>
            <w:tcW w:w="2268" w:type="dxa"/>
            <w:vAlign w:val="center"/>
          </w:tcPr>
          <w:p w14:paraId="574CE51A" w14:textId="067DFBC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BFE0291" w14:textId="680798C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77F79145"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6CEB3EF" w14:textId="6F8D00F8"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9300883"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6</w:t>
            </w:r>
          </w:p>
        </w:tc>
        <w:tc>
          <w:tcPr>
            <w:tcW w:w="4422" w:type="dxa"/>
          </w:tcPr>
          <w:p w14:paraId="02C36681" w14:textId="13FBC6F6"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10F15F76" w14:textId="3A8295D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1D401F55" w14:textId="138FDBD6"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 set</w:t>
            </w:r>
          </w:p>
        </w:tc>
        <w:tc>
          <w:tcPr>
            <w:tcW w:w="2268" w:type="dxa"/>
            <w:vAlign w:val="center"/>
          </w:tcPr>
          <w:p w14:paraId="3FFEC9C3" w14:textId="1C2E758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C8F0C11" w14:textId="2A305B62"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0F6B2282"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6C7E1D99" w14:textId="1C1784CF"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42D97D70"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7</w:t>
            </w:r>
          </w:p>
        </w:tc>
        <w:tc>
          <w:tcPr>
            <w:tcW w:w="4422" w:type="dxa"/>
          </w:tcPr>
          <w:p w14:paraId="2CAE1292" w14:textId="247D79CB"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59871071" w14:textId="3EBB375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2D0B3F8F" w14:textId="16E7E69F"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 set</w:t>
            </w:r>
          </w:p>
        </w:tc>
        <w:tc>
          <w:tcPr>
            <w:tcW w:w="2268" w:type="dxa"/>
            <w:vAlign w:val="center"/>
          </w:tcPr>
          <w:p w14:paraId="23922698" w14:textId="1217E98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8DF604C" w14:textId="3D5F74F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4D4EB9C9"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22F9D8C9" w14:textId="603A43E3"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D425631"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8</w:t>
            </w:r>
          </w:p>
        </w:tc>
        <w:tc>
          <w:tcPr>
            <w:tcW w:w="4422" w:type="dxa"/>
          </w:tcPr>
          <w:p w14:paraId="34F166F3" w14:textId="7182F13F"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537AC9C4" w14:textId="2F47D7F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2C074741" w14:textId="2D8E9F1C"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 set</w:t>
            </w:r>
          </w:p>
        </w:tc>
        <w:tc>
          <w:tcPr>
            <w:tcW w:w="2268" w:type="dxa"/>
            <w:vAlign w:val="center"/>
          </w:tcPr>
          <w:p w14:paraId="2E454D53" w14:textId="2F8C3000"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3B43249" w14:textId="3A677F52"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364B3C93"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2BE6C65" w14:textId="7F5F9676"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65FE6EAF"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9</w:t>
            </w:r>
          </w:p>
        </w:tc>
        <w:tc>
          <w:tcPr>
            <w:tcW w:w="4422" w:type="dxa"/>
          </w:tcPr>
          <w:p w14:paraId="6CE91D57" w14:textId="5E66B062"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671258E1" w14:textId="72349E6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461796C7" w14:textId="289B40D1"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12003A05" w14:textId="7B2AF34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DBE909C" w14:textId="301A4738"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111C1C83"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48F66F45" w14:textId="7E7E99F0"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5E510940"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10</w:t>
            </w:r>
          </w:p>
        </w:tc>
        <w:tc>
          <w:tcPr>
            <w:tcW w:w="4422" w:type="dxa"/>
          </w:tcPr>
          <w:p w14:paraId="65DCBCAF" w14:textId="48D3D7EC"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0AC6A152" w14:textId="67AEC64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603F6DA6" w14:textId="45E8B0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7C5E5E9B" w14:textId="4D26ADD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4B605053" w14:textId="39C4C783"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59E48FE9"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28FE3DCA" w14:textId="3071C413"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1179238"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11</w:t>
            </w:r>
          </w:p>
        </w:tc>
        <w:tc>
          <w:tcPr>
            <w:tcW w:w="4422" w:type="dxa"/>
          </w:tcPr>
          <w:p w14:paraId="70513440" w14:textId="1FCE8F5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63E624BA" w14:textId="36F9E71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764E6725" w14:textId="01278356"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38D7E5DC" w14:textId="719FE31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4D9A06A8" w14:textId="5FE8660D"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177BCBFF"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1A1BB468" w14:textId="034DA6DE" w:rsidTr="00D9774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C95314B"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12</w:t>
            </w:r>
          </w:p>
        </w:tc>
        <w:tc>
          <w:tcPr>
            <w:tcW w:w="4422" w:type="dxa"/>
          </w:tcPr>
          <w:p w14:paraId="4290EBF4" w14:textId="12D4043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3895B2EE" w14:textId="2C242265"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4CB8C416" w14:textId="0F1BCD0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67474EAA" w14:textId="0D7E9F7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5A1C552" w14:textId="1DD8493E"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55075316"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6DB13B94" w14:textId="150B54EE" w:rsidTr="00D9774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3E4B68D" w14:textId="77777777" w:rsidR="0084271E" w:rsidRPr="00544F73" w:rsidRDefault="0084271E" w:rsidP="0084271E">
            <w:pPr>
              <w:spacing w:line="360" w:lineRule="auto"/>
              <w:jc w:val="center"/>
              <w:rPr>
                <w:rFonts w:ascii="Arial" w:hAnsi="Arial" w:cs="Arial"/>
                <w:color w:val="002060"/>
                <w:sz w:val="16"/>
                <w:szCs w:val="16"/>
              </w:rPr>
            </w:pPr>
            <w:r w:rsidRPr="00544F73">
              <w:rPr>
                <w:rFonts w:ascii="Arial" w:hAnsi="Arial" w:cs="Arial"/>
                <w:color w:val="002060"/>
                <w:sz w:val="16"/>
                <w:szCs w:val="16"/>
              </w:rPr>
              <w:t>13</w:t>
            </w:r>
          </w:p>
        </w:tc>
        <w:tc>
          <w:tcPr>
            <w:tcW w:w="4422" w:type="dxa"/>
          </w:tcPr>
          <w:p w14:paraId="683BFE9C" w14:textId="5997836A"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CA2A9F">
              <w:rPr>
                <w:rFonts w:ascii="Arial" w:hAnsi="Arial" w:cs="Arial"/>
                <w:color w:val="002060"/>
                <w:sz w:val="16"/>
                <w:szCs w:val="16"/>
              </w:rPr>
              <w:t>............................................</w:t>
            </w:r>
          </w:p>
        </w:tc>
        <w:tc>
          <w:tcPr>
            <w:tcW w:w="806" w:type="dxa"/>
            <w:vAlign w:val="center"/>
          </w:tcPr>
          <w:p w14:paraId="6B54FEE8" w14:textId="014854E3"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60A39A22" w14:textId="61FE1413"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12</w:t>
            </w:r>
          </w:p>
        </w:tc>
        <w:tc>
          <w:tcPr>
            <w:tcW w:w="2268" w:type="dxa"/>
            <w:vAlign w:val="center"/>
          </w:tcPr>
          <w:p w14:paraId="7F5D0707" w14:textId="42659653"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2EE3A156" w14:textId="4DB8B78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6EC5E216"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751C761F" w14:textId="387F459A" w:rsidTr="0030725F">
        <w:trPr>
          <w:trHeight w:val="291"/>
        </w:trPr>
        <w:tc>
          <w:tcPr>
            <w:cnfStyle w:val="001000000000" w:firstRow="0" w:lastRow="0" w:firstColumn="1" w:lastColumn="0" w:oddVBand="0" w:evenVBand="0" w:oddHBand="0" w:evenHBand="0" w:firstRowFirstColumn="0" w:firstRowLastColumn="0" w:lastRowFirstColumn="0" w:lastRowLastColumn="0"/>
            <w:tcW w:w="863" w:type="dxa"/>
            <w:shd w:val="clear" w:color="auto" w:fill="EEECE1" w:themeFill="background2"/>
            <w:vAlign w:val="center"/>
          </w:tcPr>
          <w:p w14:paraId="434786B7" w14:textId="77777777" w:rsidR="0030725F" w:rsidRPr="00544F73" w:rsidRDefault="0030725F" w:rsidP="0030725F">
            <w:pPr>
              <w:spacing w:line="360" w:lineRule="auto"/>
              <w:jc w:val="center"/>
              <w:rPr>
                <w:rFonts w:ascii="Arial" w:hAnsi="Arial" w:cs="Arial"/>
                <w:color w:val="002060"/>
                <w:sz w:val="16"/>
                <w:szCs w:val="16"/>
              </w:rPr>
            </w:pPr>
            <w:r w:rsidRPr="00544F73">
              <w:rPr>
                <w:rFonts w:ascii="Arial" w:hAnsi="Arial" w:cs="Arial"/>
                <w:color w:val="002060"/>
                <w:sz w:val="16"/>
                <w:szCs w:val="16"/>
              </w:rPr>
              <w:t>14</w:t>
            </w:r>
          </w:p>
        </w:tc>
        <w:tc>
          <w:tcPr>
            <w:tcW w:w="4422" w:type="dxa"/>
            <w:shd w:val="clear" w:color="auto" w:fill="EEECE1" w:themeFill="background2"/>
            <w:vAlign w:val="center"/>
          </w:tcPr>
          <w:p w14:paraId="2A07EE54"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Servicii de conectare</w:t>
            </w:r>
          </w:p>
        </w:tc>
        <w:tc>
          <w:tcPr>
            <w:tcW w:w="806" w:type="dxa"/>
            <w:shd w:val="clear" w:color="auto" w:fill="EEECE1" w:themeFill="background2"/>
            <w:vAlign w:val="center"/>
          </w:tcPr>
          <w:p w14:paraId="1771A437" w14:textId="4EED33EC"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shd w:val="clear" w:color="auto" w:fill="EEECE1" w:themeFill="background2"/>
            <w:vAlign w:val="center"/>
          </w:tcPr>
          <w:p w14:paraId="0D4EC9CF" w14:textId="36C3FA9A"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shd w:val="clear" w:color="auto" w:fill="EEECE1" w:themeFill="background2"/>
            <w:vAlign w:val="center"/>
          </w:tcPr>
          <w:p w14:paraId="22A0D401" w14:textId="4211F1EB"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shd w:val="clear" w:color="auto" w:fill="EEECE1" w:themeFill="background2"/>
            <w:vAlign w:val="center"/>
          </w:tcPr>
          <w:p w14:paraId="0EF200FC" w14:textId="4E44D7A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shd w:val="clear" w:color="auto" w:fill="EEECE1" w:themeFill="background2"/>
            <w:vAlign w:val="center"/>
          </w:tcPr>
          <w:p w14:paraId="059DF619"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171C3C07" w14:textId="17F6C5B2" w:rsidTr="0030725F">
        <w:trPr>
          <w:trHeight w:val="426"/>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6FF9C1"/>
            <w:vAlign w:val="center"/>
          </w:tcPr>
          <w:p w14:paraId="5FEC7467" w14:textId="741B040A" w:rsidR="0030725F" w:rsidRPr="0030725F" w:rsidRDefault="0030725F" w:rsidP="0030725F">
            <w:pPr>
              <w:jc w:val="center"/>
              <w:rPr>
                <w:rFonts w:ascii="Arial" w:hAnsi="Arial" w:cs="Arial"/>
                <w:color w:val="002060"/>
                <w:sz w:val="20"/>
                <w:szCs w:val="20"/>
              </w:rPr>
            </w:pPr>
            <w:r w:rsidRPr="0030725F">
              <w:rPr>
                <w:rFonts w:ascii="Arial" w:hAnsi="Arial" w:cs="Arial"/>
                <w:color w:val="002060"/>
                <w:sz w:val="20"/>
                <w:szCs w:val="20"/>
              </w:rPr>
              <w:t>TOTAL</w:t>
            </w:r>
          </w:p>
        </w:tc>
        <w:tc>
          <w:tcPr>
            <w:tcW w:w="2127" w:type="dxa"/>
            <w:shd w:val="clear" w:color="auto" w:fill="6FF9C1"/>
            <w:vAlign w:val="center"/>
          </w:tcPr>
          <w:p w14:paraId="0D3A780D" w14:textId="7AAA863F" w:rsidR="0030725F" w:rsidRPr="0030725F" w:rsidRDefault="0030725F" w:rsidP="0030725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c>
          <w:tcPr>
            <w:tcW w:w="2193" w:type="dxa"/>
            <w:shd w:val="clear" w:color="auto" w:fill="6FF9C1"/>
            <w:vAlign w:val="center"/>
          </w:tcPr>
          <w:p w14:paraId="710B025F" w14:textId="5E422AF9" w:rsidR="0030725F" w:rsidRPr="0030725F" w:rsidRDefault="0030725F" w:rsidP="0030725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r>
    </w:tbl>
    <w:p w14:paraId="5DDF361F" w14:textId="77777777" w:rsidR="0030725F" w:rsidRDefault="0030725F" w:rsidP="0030725F">
      <w:pPr>
        <w:spacing w:line="276" w:lineRule="auto"/>
        <w:ind w:left="720"/>
        <w:jc w:val="both"/>
        <w:rPr>
          <w:rFonts w:ascii="Arial" w:hAnsi="Arial" w:cs="Arial"/>
          <w:sz w:val="18"/>
          <w:szCs w:val="18"/>
        </w:rPr>
      </w:pPr>
    </w:p>
    <w:p w14:paraId="52AFFCC1" w14:textId="77777777" w:rsidR="0030725F" w:rsidRDefault="0030725F" w:rsidP="0030725F">
      <w:pPr>
        <w:spacing w:line="276" w:lineRule="auto"/>
        <w:ind w:left="720"/>
        <w:jc w:val="both"/>
        <w:rPr>
          <w:rFonts w:ascii="Arial" w:hAnsi="Arial" w:cs="Arial"/>
          <w:sz w:val="18"/>
          <w:szCs w:val="18"/>
        </w:rPr>
      </w:pPr>
    </w:p>
    <w:p w14:paraId="6057EC92" w14:textId="77777777" w:rsidR="0030725F" w:rsidRDefault="0030725F" w:rsidP="0030725F">
      <w:pPr>
        <w:spacing w:line="276" w:lineRule="auto"/>
        <w:ind w:left="720"/>
        <w:jc w:val="both"/>
        <w:rPr>
          <w:rFonts w:ascii="Arial" w:hAnsi="Arial" w:cs="Arial"/>
          <w:color w:val="002060"/>
          <w:sz w:val="18"/>
          <w:szCs w:val="18"/>
        </w:rPr>
      </w:pPr>
    </w:p>
    <w:p w14:paraId="7D37EAC1" w14:textId="77777777" w:rsidR="0030725F" w:rsidRDefault="0030725F" w:rsidP="0030725F">
      <w:pPr>
        <w:spacing w:line="276" w:lineRule="auto"/>
        <w:ind w:left="720"/>
        <w:jc w:val="both"/>
        <w:rPr>
          <w:rFonts w:ascii="Arial" w:hAnsi="Arial" w:cs="Arial"/>
          <w:color w:val="002060"/>
          <w:sz w:val="18"/>
          <w:szCs w:val="18"/>
        </w:rPr>
      </w:pPr>
    </w:p>
    <w:p w14:paraId="5E5E09B1" w14:textId="77777777" w:rsidR="0030725F" w:rsidRDefault="0030725F" w:rsidP="0030725F">
      <w:pPr>
        <w:spacing w:line="276" w:lineRule="auto"/>
        <w:ind w:left="720"/>
        <w:jc w:val="both"/>
        <w:rPr>
          <w:rFonts w:ascii="Arial" w:hAnsi="Arial" w:cs="Arial"/>
          <w:color w:val="002060"/>
          <w:sz w:val="18"/>
          <w:szCs w:val="18"/>
        </w:rPr>
      </w:pPr>
    </w:p>
    <w:p w14:paraId="0F19A539" w14:textId="77777777" w:rsidR="0030725F" w:rsidRDefault="0030725F" w:rsidP="0030725F">
      <w:pPr>
        <w:spacing w:line="276" w:lineRule="auto"/>
        <w:ind w:left="720"/>
        <w:jc w:val="both"/>
        <w:rPr>
          <w:rFonts w:ascii="Arial" w:hAnsi="Arial" w:cs="Arial"/>
          <w:color w:val="002060"/>
          <w:sz w:val="18"/>
          <w:szCs w:val="18"/>
        </w:rPr>
      </w:pPr>
    </w:p>
    <w:p w14:paraId="7FB63B70" w14:textId="77777777" w:rsidR="0030725F" w:rsidRDefault="0030725F" w:rsidP="0030725F">
      <w:pPr>
        <w:spacing w:line="276" w:lineRule="auto"/>
        <w:ind w:left="720"/>
        <w:jc w:val="both"/>
        <w:rPr>
          <w:rFonts w:ascii="Arial" w:hAnsi="Arial" w:cs="Arial"/>
          <w:color w:val="002060"/>
          <w:sz w:val="18"/>
          <w:szCs w:val="18"/>
        </w:rPr>
      </w:pPr>
    </w:p>
    <w:p w14:paraId="3F3DC196" w14:textId="70DADC08" w:rsidR="0030725F" w:rsidRPr="00D27E3C" w:rsidRDefault="0030725F" w:rsidP="0030725F">
      <w:pPr>
        <w:shd w:val="clear" w:color="auto" w:fill="002060"/>
        <w:jc w:val="center"/>
        <w:rPr>
          <w:rFonts w:ascii="Arial" w:hAnsi="Arial" w:cs="Arial"/>
          <w:b/>
          <w:bCs/>
          <w:color w:val="FFFFFF" w:themeColor="background1"/>
          <w:sz w:val="24"/>
          <w:szCs w:val="24"/>
        </w:rPr>
      </w:pPr>
      <w:r w:rsidRPr="00D27E3C">
        <w:rPr>
          <w:rFonts w:ascii="Arial" w:hAnsi="Arial" w:cs="Arial"/>
          <w:b/>
          <w:bCs/>
          <w:color w:val="FFFFFF" w:themeColor="background1"/>
          <w:sz w:val="24"/>
          <w:szCs w:val="24"/>
        </w:rPr>
        <w:t xml:space="preserve">LOTUL </w:t>
      </w:r>
      <w:r>
        <w:rPr>
          <w:rFonts w:ascii="Arial" w:hAnsi="Arial" w:cs="Arial"/>
          <w:b/>
          <w:bCs/>
          <w:color w:val="FFFFFF" w:themeColor="background1"/>
          <w:sz w:val="24"/>
          <w:szCs w:val="24"/>
        </w:rPr>
        <w:t xml:space="preserve">2 – </w:t>
      </w:r>
      <w:r w:rsidRPr="0030725F">
        <w:rPr>
          <w:rFonts w:ascii="Arial" w:hAnsi="Arial" w:cs="Arial"/>
          <w:b/>
          <w:bCs/>
          <w:color w:val="FFFFFF" w:themeColor="background1"/>
          <w:sz w:val="24"/>
          <w:szCs w:val="24"/>
        </w:rPr>
        <w:t>Software &amp; conținut educațional</w:t>
      </w:r>
    </w:p>
    <w:p w14:paraId="3F3872E8" w14:textId="77777777" w:rsidR="0030725F" w:rsidRDefault="0030725F" w:rsidP="0030725F">
      <w:pPr>
        <w:spacing w:line="360" w:lineRule="auto"/>
        <w:jc w:val="both"/>
        <w:rPr>
          <w:rFonts w:ascii="Arial" w:hAnsi="Arial" w:cs="Arial"/>
          <w:b/>
          <w:bCs/>
          <w:color w:val="0070C0"/>
          <w:sz w:val="20"/>
          <w:szCs w:val="20"/>
        </w:rPr>
      </w:pPr>
    </w:p>
    <w:tbl>
      <w:tblPr>
        <w:tblStyle w:val="GridTable1Light-Accent1"/>
        <w:tblW w:w="13954" w:type="dxa"/>
        <w:tblLook w:val="04A0" w:firstRow="1" w:lastRow="0" w:firstColumn="1" w:lastColumn="0" w:noHBand="0" w:noVBand="1"/>
      </w:tblPr>
      <w:tblGrid>
        <w:gridCol w:w="863"/>
        <w:gridCol w:w="4422"/>
        <w:gridCol w:w="806"/>
        <w:gridCol w:w="1275"/>
        <w:gridCol w:w="2268"/>
        <w:gridCol w:w="2127"/>
        <w:gridCol w:w="2193"/>
      </w:tblGrid>
      <w:tr w:rsidR="0030725F" w14:paraId="378AA4FD" w14:textId="77777777" w:rsidTr="008D63A5">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63" w:type="dxa"/>
            <w:vAlign w:val="center"/>
          </w:tcPr>
          <w:p w14:paraId="739CF8D5" w14:textId="77777777" w:rsidR="0030725F" w:rsidRPr="0030725F" w:rsidRDefault="0030725F" w:rsidP="008D63A5">
            <w:pPr>
              <w:jc w:val="center"/>
              <w:rPr>
                <w:rFonts w:ascii="Arial" w:hAnsi="Arial" w:cs="Arial"/>
                <w:color w:val="002060"/>
                <w:sz w:val="18"/>
                <w:szCs w:val="18"/>
              </w:rPr>
            </w:pPr>
            <w:r w:rsidRPr="0030725F">
              <w:rPr>
                <w:rFonts w:ascii="Arial" w:hAnsi="Arial" w:cs="Arial"/>
                <w:color w:val="002060"/>
                <w:sz w:val="18"/>
                <w:szCs w:val="18"/>
              </w:rPr>
              <w:t>Nr. crt.</w:t>
            </w:r>
          </w:p>
        </w:tc>
        <w:tc>
          <w:tcPr>
            <w:tcW w:w="4422" w:type="dxa"/>
            <w:vAlign w:val="center"/>
          </w:tcPr>
          <w:p w14:paraId="6802F950"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Denumirea obiectului achiziţiei</w:t>
            </w:r>
          </w:p>
        </w:tc>
        <w:tc>
          <w:tcPr>
            <w:tcW w:w="806" w:type="dxa"/>
            <w:vAlign w:val="center"/>
          </w:tcPr>
          <w:p w14:paraId="55236EAB"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U/M</w:t>
            </w:r>
          </w:p>
        </w:tc>
        <w:tc>
          <w:tcPr>
            <w:tcW w:w="1275" w:type="dxa"/>
            <w:vAlign w:val="center"/>
          </w:tcPr>
          <w:p w14:paraId="4B597295"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Cantitatea:</w:t>
            </w:r>
          </w:p>
        </w:tc>
        <w:tc>
          <w:tcPr>
            <w:tcW w:w="2268" w:type="dxa"/>
            <w:vAlign w:val="center"/>
          </w:tcPr>
          <w:p w14:paraId="418D9D83"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Valoarea unitară</w:t>
            </w:r>
            <w:r>
              <w:rPr>
                <w:rFonts w:ascii="Arial" w:hAnsi="Arial" w:cs="Arial"/>
                <w:color w:val="002060"/>
                <w:sz w:val="18"/>
                <w:szCs w:val="18"/>
              </w:rPr>
              <w:t xml:space="preserve"> (lei)</w:t>
            </w:r>
          </w:p>
          <w:p w14:paraId="70E08D31"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27" w:type="dxa"/>
            <w:vAlign w:val="center"/>
          </w:tcPr>
          <w:p w14:paraId="71959280"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12222287"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93" w:type="dxa"/>
            <w:vAlign w:val="center"/>
          </w:tcPr>
          <w:p w14:paraId="4293496B"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27746670"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b w:val="0"/>
                <w:bCs w:val="0"/>
                <w:color w:val="002060"/>
                <w:sz w:val="18"/>
                <w:szCs w:val="18"/>
              </w:rPr>
              <w:t>(</w:t>
            </w:r>
            <w:r>
              <w:rPr>
                <w:rFonts w:ascii="Arial" w:hAnsi="Arial" w:cs="Arial"/>
                <w:b w:val="0"/>
                <w:bCs w:val="0"/>
                <w:color w:val="002060"/>
                <w:sz w:val="18"/>
                <w:szCs w:val="18"/>
              </w:rPr>
              <w:t>inclusiv</w:t>
            </w:r>
            <w:r w:rsidRPr="0030725F">
              <w:rPr>
                <w:rFonts w:ascii="Arial" w:hAnsi="Arial" w:cs="Arial"/>
                <w:b w:val="0"/>
                <w:bCs w:val="0"/>
                <w:color w:val="002060"/>
                <w:sz w:val="18"/>
                <w:szCs w:val="18"/>
              </w:rPr>
              <w:t xml:space="preserve"> TVA)</w:t>
            </w:r>
          </w:p>
        </w:tc>
      </w:tr>
      <w:tr w:rsidR="0030725F" w14:paraId="71427475" w14:textId="77777777" w:rsidTr="008D63A5">
        <w:trPr>
          <w:trHeight w:val="219"/>
        </w:trPr>
        <w:tc>
          <w:tcPr>
            <w:cnfStyle w:val="001000000000" w:firstRow="0" w:lastRow="0" w:firstColumn="1" w:lastColumn="0" w:oddVBand="0" w:evenVBand="0" w:oddHBand="0" w:evenHBand="0" w:firstRowFirstColumn="0" w:firstRowLastColumn="0" w:lastRowFirstColumn="0" w:lastRowLastColumn="0"/>
            <w:tcW w:w="863" w:type="dxa"/>
            <w:shd w:val="clear" w:color="auto" w:fill="95B3D7" w:themeFill="accent1" w:themeFillTint="99"/>
            <w:vAlign w:val="center"/>
          </w:tcPr>
          <w:p w14:paraId="5CE850A1" w14:textId="77777777" w:rsidR="0030725F" w:rsidRPr="0030725F" w:rsidRDefault="0030725F" w:rsidP="008D63A5">
            <w:pPr>
              <w:spacing w:line="360" w:lineRule="auto"/>
              <w:jc w:val="center"/>
              <w:rPr>
                <w:rFonts w:ascii="Arial" w:hAnsi="Arial" w:cs="Arial"/>
                <w:color w:val="FFFFFF" w:themeColor="background1"/>
                <w:sz w:val="12"/>
                <w:szCs w:val="12"/>
              </w:rPr>
            </w:pPr>
            <w:r w:rsidRPr="0030725F">
              <w:rPr>
                <w:rFonts w:ascii="Arial" w:hAnsi="Arial" w:cs="Arial"/>
                <w:color w:val="FFFFFF" w:themeColor="background1"/>
                <w:sz w:val="12"/>
                <w:szCs w:val="12"/>
              </w:rPr>
              <w:t>0</w:t>
            </w:r>
          </w:p>
        </w:tc>
        <w:tc>
          <w:tcPr>
            <w:tcW w:w="4422" w:type="dxa"/>
            <w:shd w:val="clear" w:color="auto" w:fill="95B3D7" w:themeFill="accent1" w:themeFillTint="99"/>
            <w:vAlign w:val="center"/>
          </w:tcPr>
          <w:p w14:paraId="576A1EB5"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1</w:t>
            </w:r>
          </w:p>
        </w:tc>
        <w:tc>
          <w:tcPr>
            <w:tcW w:w="806" w:type="dxa"/>
            <w:shd w:val="clear" w:color="auto" w:fill="95B3D7" w:themeFill="accent1" w:themeFillTint="99"/>
            <w:vAlign w:val="center"/>
          </w:tcPr>
          <w:p w14:paraId="1D28E703"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2</w:t>
            </w:r>
          </w:p>
        </w:tc>
        <w:tc>
          <w:tcPr>
            <w:tcW w:w="1275" w:type="dxa"/>
            <w:shd w:val="clear" w:color="auto" w:fill="95B3D7" w:themeFill="accent1" w:themeFillTint="99"/>
            <w:vAlign w:val="center"/>
          </w:tcPr>
          <w:p w14:paraId="45332F16"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3</w:t>
            </w:r>
          </w:p>
        </w:tc>
        <w:tc>
          <w:tcPr>
            <w:tcW w:w="2268" w:type="dxa"/>
            <w:shd w:val="clear" w:color="auto" w:fill="95B3D7" w:themeFill="accent1" w:themeFillTint="99"/>
            <w:vAlign w:val="center"/>
          </w:tcPr>
          <w:p w14:paraId="57A24664"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4</w:t>
            </w:r>
          </w:p>
        </w:tc>
        <w:tc>
          <w:tcPr>
            <w:tcW w:w="2127" w:type="dxa"/>
            <w:shd w:val="clear" w:color="auto" w:fill="95B3D7" w:themeFill="accent1" w:themeFillTint="99"/>
            <w:vAlign w:val="center"/>
          </w:tcPr>
          <w:p w14:paraId="07735DA6"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5</w:t>
            </w:r>
          </w:p>
        </w:tc>
        <w:tc>
          <w:tcPr>
            <w:tcW w:w="2193" w:type="dxa"/>
            <w:shd w:val="clear" w:color="auto" w:fill="95B3D7" w:themeFill="accent1" w:themeFillTint="99"/>
            <w:vAlign w:val="center"/>
          </w:tcPr>
          <w:p w14:paraId="6FDC4B52"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Pr>
                <w:rFonts w:ascii="Arial" w:hAnsi="Arial" w:cs="Arial"/>
                <w:b/>
                <w:bCs/>
                <w:color w:val="FFFFFF" w:themeColor="background1"/>
                <w:sz w:val="12"/>
                <w:szCs w:val="12"/>
              </w:rPr>
              <w:t>6</w:t>
            </w:r>
          </w:p>
        </w:tc>
      </w:tr>
      <w:tr w:rsidR="0030725F" w14:paraId="617DB4A3" w14:textId="77777777" w:rsidTr="008D63A5">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1D7AAD75" w14:textId="5D5638B5" w:rsidR="0030725F" w:rsidRPr="00544F73" w:rsidRDefault="0030725F" w:rsidP="0030725F">
            <w:pPr>
              <w:spacing w:line="360" w:lineRule="auto"/>
              <w:jc w:val="center"/>
              <w:rPr>
                <w:rFonts w:ascii="Arial" w:hAnsi="Arial" w:cs="Arial"/>
                <w:color w:val="002060"/>
                <w:sz w:val="16"/>
                <w:szCs w:val="16"/>
              </w:rPr>
            </w:pPr>
            <w:r>
              <w:rPr>
                <w:rFonts w:ascii="Arial" w:hAnsi="Arial" w:cs="Arial"/>
                <w:color w:val="002060"/>
                <w:sz w:val="18"/>
                <w:szCs w:val="18"/>
              </w:rPr>
              <w:t>1</w:t>
            </w:r>
          </w:p>
        </w:tc>
        <w:tc>
          <w:tcPr>
            <w:tcW w:w="4422" w:type="dxa"/>
            <w:vAlign w:val="center"/>
          </w:tcPr>
          <w:p w14:paraId="065D2C36" w14:textId="237A59EC"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30725F">
              <w:rPr>
                <w:rFonts w:ascii="Arial" w:hAnsi="Arial" w:cs="Arial"/>
                <w:color w:val="002060"/>
                <w:sz w:val="16"/>
                <w:szCs w:val="16"/>
              </w:rPr>
              <w:t>Conținut Educațional</w:t>
            </w:r>
          </w:p>
        </w:tc>
        <w:tc>
          <w:tcPr>
            <w:tcW w:w="806" w:type="dxa"/>
            <w:vAlign w:val="center"/>
          </w:tcPr>
          <w:p w14:paraId="3F75CAC4"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vAlign w:val="center"/>
          </w:tcPr>
          <w:p w14:paraId="24F08F0E"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3BACDB5C"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71683900"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465FBA5F"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1BA36E2" w14:textId="77777777" w:rsidTr="00E0427B">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E87C129" w14:textId="36821883" w:rsidR="0084271E" w:rsidRPr="00544F73" w:rsidRDefault="0084271E" w:rsidP="0084271E">
            <w:pPr>
              <w:spacing w:line="360" w:lineRule="auto"/>
              <w:jc w:val="center"/>
              <w:rPr>
                <w:rFonts w:ascii="Arial" w:hAnsi="Arial" w:cs="Arial"/>
                <w:color w:val="002060"/>
                <w:sz w:val="16"/>
                <w:szCs w:val="16"/>
              </w:rPr>
            </w:pPr>
            <w:r>
              <w:rPr>
                <w:rFonts w:ascii="Arial" w:hAnsi="Arial" w:cs="Arial"/>
                <w:color w:val="002060"/>
                <w:sz w:val="18"/>
                <w:szCs w:val="18"/>
              </w:rPr>
              <w:t>2</w:t>
            </w:r>
          </w:p>
        </w:tc>
        <w:tc>
          <w:tcPr>
            <w:tcW w:w="4422" w:type="dxa"/>
          </w:tcPr>
          <w:p w14:paraId="290A039C" w14:textId="3AE9D332" w:rsidR="0084271E" w:rsidRPr="0030725F"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9C4982">
              <w:rPr>
                <w:rFonts w:ascii="Arial" w:hAnsi="Arial" w:cs="Arial"/>
                <w:color w:val="002060"/>
                <w:sz w:val="16"/>
                <w:szCs w:val="16"/>
              </w:rPr>
              <w:t>............................................</w:t>
            </w:r>
          </w:p>
        </w:tc>
        <w:tc>
          <w:tcPr>
            <w:tcW w:w="806" w:type="dxa"/>
            <w:vAlign w:val="center"/>
          </w:tcPr>
          <w:p w14:paraId="0039369E"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2DF0EEB1"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0F01C4FC"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51EEC0C0"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4F657159"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84271E" w14:paraId="0CDA0141" w14:textId="77777777" w:rsidTr="00E0427B">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5FD81D85" w14:textId="298870BB" w:rsidR="0084271E" w:rsidRPr="00544F73" w:rsidRDefault="0084271E" w:rsidP="0084271E">
            <w:pPr>
              <w:spacing w:line="360" w:lineRule="auto"/>
              <w:jc w:val="center"/>
              <w:rPr>
                <w:rFonts w:ascii="Arial" w:hAnsi="Arial" w:cs="Arial"/>
                <w:color w:val="002060"/>
                <w:sz w:val="16"/>
                <w:szCs w:val="16"/>
              </w:rPr>
            </w:pPr>
            <w:r>
              <w:rPr>
                <w:rFonts w:ascii="Arial" w:hAnsi="Arial" w:cs="Arial"/>
                <w:color w:val="002060"/>
                <w:sz w:val="18"/>
                <w:szCs w:val="18"/>
              </w:rPr>
              <w:t>3</w:t>
            </w:r>
          </w:p>
        </w:tc>
        <w:tc>
          <w:tcPr>
            <w:tcW w:w="4422" w:type="dxa"/>
          </w:tcPr>
          <w:p w14:paraId="00F1519D" w14:textId="477C8869" w:rsidR="0084271E" w:rsidRPr="0030725F"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9C4982">
              <w:rPr>
                <w:rFonts w:ascii="Arial" w:hAnsi="Arial" w:cs="Arial"/>
                <w:color w:val="002060"/>
                <w:sz w:val="16"/>
                <w:szCs w:val="16"/>
              </w:rPr>
              <w:t>............................................</w:t>
            </w:r>
          </w:p>
        </w:tc>
        <w:tc>
          <w:tcPr>
            <w:tcW w:w="806" w:type="dxa"/>
            <w:vAlign w:val="center"/>
          </w:tcPr>
          <w:p w14:paraId="44D4936E"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2A28C0ED"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787DFA7E"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13FFAF09"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52EA981A" w14:textId="77777777" w:rsidR="0084271E" w:rsidRPr="00544F73" w:rsidRDefault="0084271E" w:rsidP="0084271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336A93A0" w14:textId="77777777" w:rsidTr="008D63A5">
        <w:trPr>
          <w:trHeight w:val="426"/>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6FF9C1"/>
            <w:vAlign w:val="center"/>
          </w:tcPr>
          <w:p w14:paraId="59486F15" w14:textId="77777777" w:rsidR="0030725F" w:rsidRPr="0030725F" w:rsidRDefault="0030725F" w:rsidP="008D63A5">
            <w:pPr>
              <w:jc w:val="center"/>
              <w:rPr>
                <w:rFonts w:ascii="Arial" w:hAnsi="Arial" w:cs="Arial"/>
                <w:color w:val="002060"/>
                <w:sz w:val="20"/>
                <w:szCs w:val="20"/>
              </w:rPr>
            </w:pPr>
            <w:r w:rsidRPr="0030725F">
              <w:rPr>
                <w:rFonts w:ascii="Arial" w:hAnsi="Arial" w:cs="Arial"/>
                <w:color w:val="002060"/>
                <w:sz w:val="20"/>
                <w:szCs w:val="20"/>
              </w:rPr>
              <w:t>TOTAL</w:t>
            </w:r>
          </w:p>
        </w:tc>
        <w:tc>
          <w:tcPr>
            <w:tcW w:w="2127" w:type="dxa"/>
            <w:shd w:val="clear" w:color="auto" w:fill="6FF9C1"/>
            <w:vAlign w:val="center"/>
          </w:tcPr>
          <w:p w14:paraId="4ADA5637" w14:textId="77777777" w:rsidR="0030725F" w:rsidRPr="0030725F" w:rsidRDefault="0030725F" w:rsidP="008D63A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c>
          <w:tcPr>
            <w:tcW w:w="2193" w:type="dxa"/>
            <w:shd w:val="clear" w:color="auto" w:fill="6FF9C1"/>
            <w:vAlign w:val="center"/>
          </w:tcPr>
          <w:p w14:paraId="352A50CD" w14:textId="77777777" w:rsidR="0030725F" w:rsidRPr="0030725F" w:rsidRDefault="0030725F" w:rsidP="008D63A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r>
    </w:tbl>
    <w:p w14:paraId="1AAE4216" w14:textId="77777777" w:rsidR="0030725F" w:rsidRDefault="0030725F" w:rsidP="0030725F">
      <w:pPr>
        <w:spacing w:line="276" w:lineRule="auto"/>
        <w:ind w:left="720"/>
        <w:jc w:val="both"/>
        <w:rPr>
          <w:rFonts w:ascii="Arial" w:hAnsi="Arial" w:cs="Arial"/>
          <w:sz w:val="18"/>
          <w:szCs w:val="18"/>
        </w:rPr>
      </w:pPr>
    </w:p>
    <w:p w14:paraId="2A29FB1E" w14:textId="77777777" w:rsidR="0030725F" w:rsidRDefault="0030725F" w:rsidP="0030725F">
      <w:pPr>
        <w:spacing w:line="276" w:lineRule="auto"/>
        <w:ind w:left="720"/>
        <w:jc w:val="both"/>
        <w:rPr>
          <w:rFonts w:ascii="Arial" w:hAnsi="Arial" w:cs="Arial"/>
          <w:sz w:val="18"/>
          <w:szCs w:val="18"/>
        </w:rPr>
      </w:pPr>
    </w:p>
    <w:p w14:paraId="73BE7A5F" w14:textId="77777777" w:rsidR="0030725F" w:rsidRDefault="0030725F" w:rsidP="0030725F">
      <w:pPr>
        <w:spacing w:line="276" w:lineRule="auto"/>
        <w:ind w:left="720"/>
        <w:jc w:val="both"/>
        <w:rPr>
          <w:rFonts w:ascii="Arial" w:hAnsi="Arial" w:cs="Arial"/>
          <w:sz w:val="18"/>
          <w:szCs w:val="18"/>
        </w:rPr>
      </w:pPr>
    </w:p>
    <w:p w14:paraId="2629E9CB" w14:textId="06276DB6" w:rsidR="0030725F" w:rsidRPr="00D27E3C" w:rsidRDefault="0030725F" w:rsidP="0030725F">
      <w:pPr>
        <w:shd w:val="clear" w:color="auto" w:fill="002060"/>
        <w:jc w:val="center"/>
        <w:rPr>
          <w:rFonts w:ascii="Arial" w:hAnsi="Arial" w:cs="Arial"/>
          <w:b/>
          <w:bCs/>
          <w:color w:val="FFFFFF" w:themeColor="background1"/>
          <w:sz w:val="24"/>
          <w:szCs w:val="24"/>
        </w:rPr>
      </w:pPr>
      <w:r w:rsidRPr="00D27E3C">
        <w:rPr>
          <w:rFonts w:ascii="Arial" w:hAnsi="Arial" w:cs="Arial"/>
          <w:b/>
          <w:bCs/>
          <w:color w:val="FFFFFF" w:themeColor="background1"/>
          <w:sz w:val="24"/>
          <w:szCs w:val="24"/>
        </w:rPr>
        <w:t xml:space="preserve">LOTUL </w:t>
      </w:r>
      <w:r>
        <w:rPr>
          <w:rFonts w:ascii="Arial" w:hAnsi="Arial" w:cs="Arial"/>
          <w:b/>
          <w:bCs/>
          <w:color w:val="FFFFFF" w:themeColor="background1"/>
          <w:sz w:val="24"/>
          <w:szCs w:val="24"/>
        </w:rPr>
        <w:t xml:space="preserve">3 – </w:t>
      </w:r>
      <w:r w:rsidRPr="0030725F">
        <w:rPr>
          <w:rFonts w:ascii="Arial" w:hAnsi="Arial" w:cs="Arial"/>
          <w:b/>
          <w:bCs/>
          <w:color w:val="FFFFFF" w:themeColor="background1"/>
          <w:sz w:val="24"/>
          <w:szCs w:val="24"/>
        </w:rPr>
        <w:t>Software &amp; conținut educațional</w:t>
      </w:r>
    </w:p>
    <w:p w14:paraId="30FADCE0" w14:textId="77777777" w:rsidR="0030725F" w:rsidRDefault="0030725F" w:rsidP="0030725F">
      <w:pPr>
        <w:spacing w:line="360" w:lineRule="auto"/>
        <w:jc w:val="both"/>
        <w:rPr>
          <w:rFonts w:ascii="Arial" w:hAnsi="Arial" w:cs="Arial"/>
          <w:b/>
          <w:bCs/>
          <w:color w:val="0070C0"/>
          <w:sz w:val="20"/>
          <w:szCs w:val="20"/>
        </w:rPr>
      </w:pPr>
    </w:p>
    <w:tbl>
      <w:tblPr>
        <w:tblStyle w:val="GridTable1Light-Accent1"/>
        <w:tblW w:w="13954" w:type="dxa"/>
        <w:tblLook w:val="04A0" w:firstRow="1" w:lastRow="0" w:firstColumn="1" w:lastColumn="0" w:noHBand="0" w:noVBand="1"/>
      </w:tblPr>
      <w:tblGrid>
        <w:gridCol w:w="863"/>
        <w:gridCol w:w="4422"/>
        <w:gridCol w:w="806"/>
        <w:gridCol w:w="1275"/>
        <w:gridCol w:w="2268"/>
        <w:gridCol w:w="2127"/>
        <w:gridCol w:w="2193"/>
      </w:tblGrid>
      <w:tr w:rsidR="0030725F" w14:paraId="63904C24" w14:textId="77777777" w:rsidTr="008D63A5">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863" w:type="dxa"/>
            <w:vAlign w:val="center"/>
          </w:tcPr>
          <w:p w14:paraId="22F845D5" w14:textId="77777777" w:rsidR="0030725F" w:rsidRPr="0030725F" w:rsidRDefault="0030725F" w:rsidP="008D63A5">
            <w:pPr>
              <w:jc w:val="center"/>
              <w:rPr>
                <w:rFonts w:ascii="Arial" w:hAnsi="Arial" w:cs="Arial"/>
                <w:color w:val="002060"/>
                <w:sz w:val="18"/>
                <w:szCs w:val="18"/>
              </w:rPr>
            </w:pPr>
            <w:r w:rsidRPr="0030725F">
              <w:rPr>
                <w:rFonts w:ascii="Arial" w:hAnsi="Arial" w:cs="Arial"/>
                <w:color w:val="002060"/>
                <w:sz w:val="18"/>
                <w:szCs w:val="18"/>
              </w:rPr>
              <w:t>Nr. crt.</w:t>
            </w:r>
          </w:p>
        </w:tc>
        <w:tc>
          <w:tcPr>
            <w:tcW w:w="4422" w:type="dxa"/>
            <w:vAlign w:val="center"/>
          </w:tcPr>
          <w:p w14:paraId="299BC8A8"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Denumirea obiectului achiziţiei</w:t>
            </w:r>
          </w:p>
        </w:tc>
        <w:tc>
          <w:tcPr>
            <w:tcW w:w="806" w:type="dxa"/>
            <w:vAlign w:val="center"/>
          </w:tcPr>
          <w:p w14:paraId="586DAB6C"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U/M</w:t>
            </w:r>
          </w:p>
        </w:tc>
        <w:tc>
          <w:tcPr>
            <w:tcW w:w="1275" w:type="dxa"/>
            <w:vAlign w:val="center"/>
          </w:tcPr>
          <w:p w14:paraId="025638A3"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color w:val="002060"/>
                <w:sz w:val="18"/>
                <w:szCs w:val="18"/>
              </w:rPr>
              <w:t>Cantitatea:</w:t>
            </w:r>
          </w:p>
        </w:tc>
        <w:tc>
          <w:tcPr>
            <w:tcW w:w="2268" w:type="dxa"/>
            <w:vAlign w:val="center"/>
          </w:tcPr>
          <w:p w14:paraId="40C775FE"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Valoarea unitară</w:t>
            </w:r>
            <w:r>
              <w:rPr>
                <w:rFonts w:ascii="Arial" w:hAnsi="Arial" w:cs="Arial"/>
                <w:color w:val="002060"/>
                <w:sz w:val="18"/>
                <w:szCs w:val="18"/>
              </w:rPr>
              <w:t xml:space="preserve"> (lei)</w:t>
            </w:r>
          </w:p>
          <w:p w14:paraId="3F0674A2"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27" w:type="dxa"/>
            <w:vAlign w:val="center"/>
          </w:tcPr>
          <w:p w14:paraId="75B52FC8"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42F7100E"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b w:val="0"/>
                <w:bCs w:val="0"/>
                <w:color w:val="002060"/>
                <w:sz w:val="18"/>
                <w:szCs w:val="18"/>
              </w:rPr>
              <w:t>(fără TVA)</w:t>
            </w:r>
          </w:p>
        </w:tc>
        <w:tc>
          <w:tcPr>
            <w:tcW w:w="2193" w:type="dxa"/>
            <w:vAlign w:val="center"/>
          </w:tcPr>
          <w:p w14:paraId="1B2FC16E"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2060"/>
                <w:sz w:val="18"/>
                <w:szCs w:val="18"/>
              </w:rPr>
            </w:pPr>
            <w:r w:rsidRPr="0030725F">
              <w:rPr>
                <w:rFonts w:ascii="Arial" w:hAnsi="Arial" w:cs="Arial"/>
                <w:color w:val="002060"/>
                <w:sz w:val="18"/>
                <w:szCs w:val="18"/>
              </w:rPr>
              <w:t xml:space="preserve">Valoarea </w:t>
            </w:r>
            <w:r>
              <w:rPr>
                <w:rFonts w:ascii="Arial" w:hAnsi="Arial" w:cs="Arial"/>
                <w:color w:val="002060"/>
                <w:sz w:val="18"/>
                <w:szCs w:val="18"/>
              </w:rPr>
              <w:t>total</w:t>
            </w:r>
            <w:r w:rsidRPr="0030725F">
              <w:rPr>
                <w:rFonts w:ascii="Arial" w:hAnsi="Arial" w:cs="Arial"/>
                <w:color w:val="002060"/>
                <w:sz w:val="18"/>
                <w:szCs w:val="18"/>
              </w:rPr>
              <w:t>ă</w:t>
            </w:r>
            <w:r>
              <w:rPr>
                <w:rFonts w:ascii="Arial" w:hAnsi="Arial" w:cs="Arial"/>
                <w:color w:val="002060"/>
                <w:sz w:val="18"/>
                <w:szCs w:val="18"/>
              </w:rPr>
              <w:t xml:space="preserve"> (lei)</w:t>
            </w:r>
          </w:p>
          <w:p w14:paraId="121C525C" w14:textId="77777777" w:rsidR="0030725F" w:rsidRPr="0030725F" w:rsidRDefault="0030725F" w:rsidP="008D63A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2060"/>
                <w:sz w:val="18"/>
                <w:szCs w:val="18"/>
              </w:rPr>
            </w:pPr>
            <w:r w:rsidRPr="0030725F">
              <w:rPr>
                <w:rFonts w:ascii="Arial" w:hAnsi="Arial" w:cs="Arial"/>
                <w:b w:val="0"/>
                <w:bCs w:val="0"/>
                <w:color w:val="002060"/>
                <w:sz w:val="18"/>
                <w:szCs w:val="18"/>
              </w:rPr>
              <w:t>(</w:t>
            </w:r>
            <w:r>
              <w:rPr>
                <w:rFonts w:ascii="Arial" w:hAnsi="Arial" w:cs="Arial"/>
                <w:b w:val="0"/>
                <w:bCs w:val="0"/>
                <w:color w:val="002060"/>
                <w:sz w:val="18"/>
                <w:szCs w:val="18"/>
              </w:rPr>
              <w:t>inclusiv</w:t>
            </w:r>
            <w:r w:rsidRPr="0030725F">
              <w:rPr>
                <w:rFonts w:ascii="Arial" w:hAnsi="Arial" w:cs="Arial"/>
                <w:b w:val="0"/>
                <w:bCs w:val="0"/>
                <w:color w:val="002060"/>
                <w:sz w:val="18"/>
                <w:szCs w:val="18"/>
              </w:rPr>
              <w:t xml:space="preserve"> TVA)</w:t>
            </w:r>
          </w:p>
        </w:tc>
      </w:tr>
      <w:tr w:rsidR="0030725F" w14:paraId="70F640EB" w14:textId="77777777" w:rsidTr="008D63A5">
        <w:trPr>
          <w:trHeight w:val="219"/>
        </w:trPr>
        <w:tc>
          <w:tcPr>
            <w:cnfStyle w:val="001000000000" w:firstRow="0" w:lastRow="0" w:firstColumn="1" w:lastColumn="0" w:oddVBand="0" w:evenVBand="0" w:oddHBand="0" w:evenHBand="0" w:firstRowFirstColumn="0" w:firstRowLastColumn="0" w:lastRowFirstColumn="0" w:lastRowLastColumn="0"/>
            <w:tcW w:w="863" w:type="dxa"/>
            <w:shd w:val="clear" w:color="auto" w:fill="95B3D7" w:themeFill="accent1" w:themeFillTint="99"/>
            <w:vAlign w:val="center"/>
          </w:tcPr>
          <w:p w14:paraId="31C5EE2D" w14:textId="77777777" w:rsidR="0030725F" w:rsidRPr="0030725F" w:rsidRDefault="0030725F" w:rsidP="008D63A5">
            <w:pPr>
              <w:spacing w:line="360" w:lineRule="auto"/>
              <w:jc w:val="center"/>
              <w:rPr>
                <w:rFonts w:ascii="Arial" w:hAnsi="Arial" w:cs="Arial"/>
                <w:color w:val="FFFFFF" w:themeColor="background1"/>
                <w:sz w:val="12"/>
                <w:szCs w:val="12"/>
              </w:rPr>
            </w:pPr>
            <w:r w:rsidRPr="0030725F">
              <w:rPr>
                <w:rFonts w:ascii="Arial" w:hAnsi="Arial" w:cs="Arial"/>
                <w:color w:val="FFFFFF" w:themeColor="background1"/>
                <w:sz w:val="12"/>
                <w:szCs w:val="12"/>
              </w:rPr>
              <w:t>0</w:t>
            </w:r>
          </w:p>
        </w:tc>
        <w:tc>
          <w:tcPr>
            <w:tcW w:w="4422" w:type="dxa"/>
            <w:shd w:val="clear" w:color="auto" w:fill="95B3D7" w:themeFill="accent1" w:themeFillTint="99"/>
            <w:vAlign w:val="center"/>
          </w:tcPr>
          <w:p w14:paraId="114EF9CF"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1</w:t>
            </w:r>
          </w:p>
        </w:tc>
        <w:tc>
          <w:tcPr>
            <w:tcW w:w="806" w:type="dxa"/>
            <w:shd w:val="clear" w:color="auto" w:fill="95B3D7" w:themeFill="accent1" w:themeFillTint="99"/>
            <w:vAlign w:val="center"/>
          </w:tcPr>
          <w:p w14:paraId="1DD23C4A"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2</w:t>
            </w:r>
          </w:p>
        </w:tc>
        <w:tc>
          <w:tcPr>
            <w:tcW w:w="1275" w:type="dxa"/>
            <w:shd w:val="clear" w:color="auto" w:fill="95B3D7" w:themeFill="accent1" w:themeFillTint="99"/>
            <w:vAlign w:val="center"/>
          </w:tcPr>
          <w:p w14:paraId="255F9E4E"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3</w:t>
            </w:r>
          </w:p>
        </w:tc>
        <w:tc>
          <w:tcPr>
            <w:tcW w:w="2268" w:type="dxa"/>
            <w:shd w:val="clear" w:color="auto" w:fill="95B3D7" w:themeFill="accent1" w:themeFillTint="99"/>
            <w:vAlign w:val="center"/>
          </w:tcPr>
          <w:p w14:paraId="6048CB62"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4</w:t>
            </w:r>
          </w:p>
        </w:tc>
        <w:tc>
          <w:tcPr>
            <w:tcW w:w="2127" w:type="dxa"/>
            <w:shd w:val="clear" w:color="auto" w:fill="95B3D7" w:themeFill="accent1" w:themeFillTint="99"/>
            <w:vAlign w:val="center"/>
          </w:tcPr>
          <w:p w14:paraId="63AF5F84"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sidRPr="0030725F">
              <w:rPr>
                <w:rFonts w:ascii="Arial" w:hAnsi="Arial" w:cs="Arial"/>
                <w:b/>
                <w:bCs/>
                <w:color w:val="FFFFFF" w:themeColor="background1"/>
                <w:sz w:val="12"/>
                <w:szCs w:val="12"/>
              </w:rPr>
              <w:t>5</w:t>
            </w:r>
          </w:p>
        </w:tc>
        <w:tc>
          <w:tcPr>
            <w:tcW w:w="2193" w:type="dxa"/>
            <w:shd w:val="clear" w:color="auto" w:fill="95B3D7" w:themeFill="accent1" w:themeFillTint="99"/>
            <w:vAlign w:val="center"/>
          </w:tcPr>
          <w:p w14:paraId="59F040E4" w14:textId="77777777" w:rsidR="0030725F" w:rsidRPr="0030725F" w:rsidRDefault="0030725F" w:rsidP="008D63A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FFFF" w:themeColor="background1"/>
                <w:sz w:val="12"/>
                <w:szCs w:val="12"/>
              </w:rPr>
            </w:pPr>
            <w:r>
              <w:rPr>
                <w:rFonts w:ascii="Arial" w:hAnsi="Arial" w:cs="Arial"/>
                <w:b/>
                <w:bCs/>
                <w:color w:val="FFFFFF" w:themeColor="background1"/>
                <w:sz w:val="12"/>
                <w:szCs w:val="12"/>
              </w:rPr>
              <w:t>6</w:t>
            </w:r>
          </w:p>
        </w:tc>
      </w:tr>
      <w:tr w:rsidR="0030725F" w14:paraId="152A5A14" w14:textId="77777777" w:rsidTr="005D240C">
        <w:trPr>
          <w:trHeight w:val="284"/>
        </w:trPr>
        <w:tc>
          <w:tcPr>
            <w:cnfStyle w:val="001000000000" w:firstRow="0" w:lastRow="0" w:firstColumn="1" w:lastColumn="0" w:oddVBand="0" w:evenVBand="0" w:oddHBand="0" w:evenHBand="0" w:firstRowFirstColumn="0" w:firstRowLastColumn="0" w:lastRowFirstColumn="0" w:lastRowLastColumn="0"/>
            <w:tcW w:w="863" w:type="dxa"/>
            <w:vAlign w:val="center"/>
          </w:tcPr>
          <w:p w14:paraId="32256C43" w14:textId="77777777" w:rsidR="0030725F" w:rsidRPr="00544F73" w:rsidRDefault="0030725F" w:rsidP="0030725F">
            <w:pPr>
              <w:spacing w:line="360" w:lineRule="auto"/>
              <w:jc w:val="center"/>
              <w:rPr>
                <w:rFonts w:ascii="Arial" w:hAnsi="Arial" w:cs="Arial"/>
                <w:color w:val="002060"/>
                <w:sz w:val="16"/>
                <w:szCs w:val="16"/>
              </w:rPr>
            </w:pPr>
            <w:r>
              <w:rPr>
                <w:rFonts w:ascii="Arial" w:hAnsi="Arial" w:cs="Arial"/>
                <w:color w:val="002060"/>
                <w:sz w:val="18"/>
                <w:szCs w:val="18"/>
              </w:rPr>
              <w:t>1</w:t>
            </w:r>
          </w:p>
        </w:tc>
        <w:tc>
          <w:tcPr>
            <w:tcW w:w="4422" w:type="dxa"/>
          </w:tcPr>
          <w:p w14:paraId="60B7079A" w14:textId="21AAE206" w:rsidR="0030725F" w:rsidRPr="0030725F"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30725F">
              <w:rPr>
                <w:rFonts w:ascii="Arial" w:hAnsi="Arial" w:cs="Arial"/>
                <w:color w:val="002060"/>
                <w:sz w:val="16"/>
                <w:szCs w:val="16"/>
              </w:rPr>
              <w:t>Masă suport pentru imprimanta 3D</w:t>
            </w:r>
          </w:p>
        </w:tc>
        <w:tc>
          <w:tcPr>
            <w:tcW w:w="806" w:type="dxa"/>
            <w:vAlign w:val="center"/>
          </w:tcPr>
          <w:p w14:paraId="68AB80CD"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Pr>
                <w:rFonts w:ascii="Arial" w:hAnsi="Arial" w:cs="Arial"/>
                <w:color w:val="002060"/>
                <w:sz w:val="16"/>
                <w:szCs w:val="16"/>
              </w:rPr>
              <w:t>Buc</w:t>
            </w:r>
          </w:p>
        </w:tc>
        <w:tc>
          <w:tcPr>
            <w:tcW w:w="1275" w:type="dxa"/>
            <w:vAlign w:val="center"/>
          </w:tcPr>
          <w:p w14:paraId="16791ADB"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p>
        </w:tc>
        <w:tc>
          <w:tcPr>
            <w:tcW w:w="2268" w:type="dxa"/>
            <w:vAlign w:val="center"/>
          </w:tcPr>
          <w:p w14:paraId="3F0809FE"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32742539"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2CC4CE48"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580D901F" w14:textId="77777777" w:rsidTr="005D240C">
        <w:trPr>
          <w:trHeight w:val="291"/>
        </w:trPr>
        <w:tc>
          <w:tcPr>
            <w:cnfStyle w:val="001000000000" w:firstRow="0" w:lastRow="0" w:firstColumn="1" w:lastColumn="0" w:oddVBand="0" w:evenVBand="0" w:oddHBand="0" w:evenHBand="0" w:firstRowFirstColumn="0" w:firstRowLastColumn="0" w:lastRowFirstColumn="0" w:lastRowLastColumn="0"/>
            <w:tcW w:w="863" w:type="dxa"/>
            <w:vAlign w:val="center"/>
          </w:tcPr>
          <w:p w14:paraId="14CE7468" w14:textId="77777777" w:rsidR="0030725F" w:rsidRPr="00544F73" w:rsidRDefault="0030725F" w:rsidP="0030725F">
            <w:pPr>
              <w:spacing w:line="360" w:lineRule="auto"/>
              <w:jc w:val="center"/>
              <w:rPr>
                <w:rFonts w:ascii="Arial" w:hAnsi="Arial" w:cs="Arial"/>
                <w:color w:val="002060"/>
                <w:sz w:val="16"/>
                <w:szCs w:val="16"/>
              </w:rPr>
            </w:pPr>
            <w:r>
              <w:rPr>
                <w:rFonts w:ascii="Arial" w:hAnsi="Arial" w:cs="Arial"/>
                <w:color w:val="002060"/>
                <w:sz w:val="18"/>
                <w:szCs w:val="18"/>
              </w:rPr>
              <w:t>2</w:t>
            </w:r>
          </w:p>
        </w:tc>
        <w:tc>
          <w:tcPr>
            <w:tcW w:w="4422" w:type="dxa"/>
          </w:tcPr>
          <w:p w14:paraId="4F5463AA" w14:textId="3EDE1BD2" w:rsidR="0030725F" w:rsidRPr="0030725F" w:rsidRDefault="0084271E"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16"/>
                <w:szCs w:val="16"/>
              </w:rPr>
            </w:pPr>
            <w:r w:rsidRPr="0084271E">
              <w:rPr>
                <w:rFonts w:ascii="Arial" w:hAnsi="Arial" w:cs="Arial"/>
                <w:color w:val="002060"/>
                <w:sz w:val="16"/>
                <w:szCs w:val="16"/>
              </w:rPr>
              <w:t>............................................</w:t>
            </w:r>
          </w:p>
        </w:tc>
        <w:tc>
          <w:tcPr>
            <w:tcW w:w="806" w:type="dxa"/>
            <w:vAlign w:val="center"/>
          </w:tcPr>
          <w:p w14:paraId="73805F33"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440561">
              <w:rPr>
                <w:rFonts w:ascii="Arial" w:hAnsi="Arial" w:cs="Arial"/>
                <w:color w:val="002060"/>
                <w:sz w:val="16"/>
                <w:szCs w:val="16"/>
              </w:rPr>
              <w:t>Buc</w:t>
            </w:r>
          </w:p>
        </w:tc>
        <w:tc>
          <w:tcPr>
            <w:tcW w:w="1275" w:type="dxa"/>
            <w:vAlign w:val="center"/>
          </w:tcPr>
          <w:p w14:paraId="1ED11DB1" w14:textId="6AE87E7A"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r w:rsidRPr="00544F73">
              <w:rPr>
                <w:rFonts w:ascii="Arial" w:hAnsi="Arial" w:cs="Arial"/>
                <w:color w:val="002060"/>
                <w:sz w:val="16"/>
                <w:szCs w:val="16"/>
              </w:rPr>
              <w:t>1</w:t>
            </w:r>
            <w:r>
              <w:rPr>
                <w:rFonts w:ascii="Arial" w:hAnsi="Arial" w:cs="Arial"/>
                <w:color w:val="002060"/>
                <w:sz w:val="16"/>
                <w:szCs w:val="16"/>
              </w:rPr>
              <w:t>2</w:t>
            </w:r>
          </w:p>
        </w:tc>
        <w:tc>
          <w:tcPr>
            <w:tcW w:w="2268" w:type="dxa"/>
            <w:vAlign w:val="center"/>
          </w:tcPr>
          <w:p w14:paraId="576CD402"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27" w:type="dxa"/>
            <w:vAlign w:val="center"/>
          </w:tcPr>
          <w:p w14:paraId="050E4039"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c>
          <w:tcPr>
            <w:tcW w:w="2193" w:type="dxa"/>
            <w:vAlign w:val="center"/>
          </w:tcPr>
          <w:p w14:paraId="0EC288FA" w14:textId="77777777" w:rsidR="0030725F" w:rsidRPr="00544F73" w:rsidRDefault="0030725F" w:rsidP="0030725F">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2060"/>
                <w:sz w:val="16"/>
                <w:szCs w:val="16"/>
              </w:rPr>
            </w:pPr>
          </w:p>
        </w:tc>
      </w:tr>
      <w:tr w:rsidR="0030725F" w14:paraId="0AF58FEC" w14:textId="77777777" w:rsidTr="008D63A5">
        <w:trPr>
          <w:trHeight w:val="426"/>
        </w:trPr>
        <w:tc>
          <w:tcPr>
            <w:cnfStyle w:val="001000000000" w:firstRow="0" w:lastRow="0" w:firstColumn="1" w:lastColumn="0" w:oddVBand="0" w:evenVBand="0" w:oddHBand="0" w:evenHBand="0" w:firstRowFirstColumn="0" w:firstRowLastColumn="0" w:lastRowFirstColumn="0" w:lastRowLastColumn="0"/>
            <w:tcW w:w="9634" w:type="dxa"/>
            <w:gridSpan w:val="5"/>
            <w:shd w:val="clear" w:color="auto" w:fill="6FF9C1"/>
            <w:vAlign w:val="center"/>
          </w:tcPr>
          <w:p w14:paraId="273E48AF" w14:textId="77777777" w:rsidR="0030725F" w:rsidRPr="0030725F" w:rsidRDefault="0030725F" w:rsidP="008D63A5">
            <w:pPr>
              <w:jc w:val="center"/>
              <w:rPr>
                <w:rFonts w:ascii="Arial" w:hAnsi="Arial" w:cs="Arial"/>
                <w:color w:val="002060"/>
                <w:sz w:val="20"/>
                <w:szCs w:val="20"/>
              </w:rPr>
            </w:pPr>
            <w:r w:rsidRPr="0030725F">
              <w:rPr>
                <w:rFonts w:ascii="Arial" w:hAnsi="Arial" w:cs="Arial"/>
                <w:color w:val="002060"/>
                <w:sz w:val="20"/>
                <w:szCs w:val="20"/>
              </w:rPr>
              <w:t>TOTAL</w:t>
            </w:r>
          </w:p>
        </w:tc>
        <w:tc>
          <w:tcPr>
            <w:tcW w:w="2127" w:type="dxa"/>
            <w:shd w:val="clear" w:color="auto" w:fill="6FF9C1"/>
            <w:vAlign w:val="center"/>
          </w:tcPr>
          <w:p w14:paraId="1B772A68" w14:textId="77777777" w:rsidR="0030725F" w:rsidRPr="0030725F" w:rsidRDefault="0030725F" w:rsidP="008D63A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c>
          <w:tcPr>
            <w:tcW w:w="2193" w:type="dxa"/>
            <w:shd w:val="clear" w:color="auto" w:fill="6FF9C1"/>
            <w:vAlign w:val="center"/>
          </w:tcPr>
          <w:p w14:paraId="45A2A089" w14:textId="77777777" w:rsidR="0030725F" w:rsidRPr="0030725F" w:rsidRDefault="0030725F" w:rsidP="008D63A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2060"/>
                <w:sz w:val="20"/>
                <w:szCs w:val="20"/>
              </w:rPr>
            </w:pPr>
            <w:r>
              <w:rPr>
                <w:rFonts w:ascii="Arial" w:hAnsi="Arial" w:cs="Arial"/>
                <w:b/>
                <w:bCs/>
                <w:color w:val="002060"/>
                <w:sz w:val="20"/>
                <w:szCs w:val="20"/>
              </w:rPr>
              <w:t>.....</w:t>
            </w:r>
            <w:r w:rsidRPr="0030725F">
              <w:rPr>
                <w:rFonts w:ascii="Arial" w:hAnsi="Arial" w:cs="Arial"/>
                <w:b/>
                <w:bCs/>
                <w:color w:val="002060"/>
                <w:sz w:val="20"/>
                <w:szCs w:val="20"/>
              </w:rPr>
              <w:t xml:space="preserve"> lei</w:t>
            </w:r>
          </w:p>
        </w:tc>
      </w:tr>
    </w:tbl>
    <w:p w14:paraId="099F16A5" w14:textId="77777777" w:rsidR="0030725F" w:rsidRDefault="0030725F" w:rsidP="0030725F">
      <w:pPr>
        <w:spacing w:line="276" w:lineRule="auto"/>
        <w:ind w:left="720"/>
        <w:jc w:val="both"/>
        <w:rPr>
          <w:rFonts w:ascii="Arial" w:hAnsi="Arial" w:cs="Arial"/>
          <w:sz w:val="18"/>
          <w:szCs w:val="18"/>
        </w:rPr>
      </w:pPr>
    </w:p>
    <w:p w14:paraId="36090F81" w14:textId="77777777" w:rsidR="0030725F" w:rsidRDefault="0030725F" w:rsidP="0030725F">
      <w:pPr>
        <w:spacing w:line="276" w:lineRule="auto"/>
        <w:ind w:left="720"/>
        <w:jc w:val="both"/>
        <w:rPr>
          <w:rFonts w:ascii="Arial" w:hAnsi="Arial" w:cs="Arial"/>
          <w:color w:val="002060"/>
          <w:sz w:val="18"/>
          <w:szCs w:val="18"/>
        </w:rPr>
      </w:pPr>
    </w:p>
    <w:p w14:paraId="0878039D" w14:textId="77777777" w:rsidR="0030725F" w:rsidRDefault="0030725F" w:rsidP="0030725F">
      <w:pPr>
        <w:spacing w:line="276" w:lineRule="auto"/>
        <w:ind w:left="720"/>
        <w:jc w:val="both"/>
        <w:rPr>
          <w:rFonts w:ascii="Arial" w:hAnsi="Arial" w:cs="Arial"/>
          <w:color w:val="002060"/>
          <w:sz w:val="18"/>
          <w:szCs w:val="18"/>
        </w:rPr>
      </w:pPr>
    </w:p>
    <w:p w14:paraId="549648ED" w14:textId="77777777" w:rsidR="0030725F" w:rsidRDefault="0030725F" w:rsidP="0030725F">
      <w:pPr>
        <w:spacing w:line="276" w:lineRule="auto"/>
        <w:ind w:left="720"/>
        <w:jc w:val="both"/>
        <w:rPr>
          <w:rFonts w:ascii="Arial" w:hAnsi="Arial" w:cs="Arial"/>
          <w:color w:val="002060"/>
          <w:sz w:val="18"/>
          <w:szCs w:val="18"/>
        </w:rPr>
      </w:pPr>
    </w:p>
    <w:p w14:paraId="3FCB0D72" w14:textId="77777777" w:rsidR="0030725F" w:rsidRDefault="0030725F" w:rsidP="0030725F">
      <w:pPr>
        <w:spacing w:line="276" w:lineRule="auto"/>
        <w:ind w:left="720"/>
        <w:jc w:val="both"/>
        <w:rPr>
          <w:rFonts w:ascii="Arial" w:hAnsi="Arial" w:cs="Arial"/>
          <w:color w:val="002060"/>
          <w:sz w:val="18"/>
          <w:szCs w:val="18"/>
        </w:rPr>
      </w:pPr>
    </w:p>
    <w:p w14:paraId="16996CC2" w14:textId="77777777" w:rsidR="0030725F" w:rsidRDefault="0030725F" w:rsidP="0030725F">
      <w:pPr>
        <w:spacing w:line="276" w:lineRule="auto"/>
        <w:ind w:left="720"/>
        <w:jc w:val="both"/>
        <w:rPr>
          <w:rFonts w:ascii="Arial" w:hAnsi="Arial" w:cs="Arial"/>
          <w:color w:val="002060"/>
          <w:sz w:val="18"/>
          <w:szCs w:val="18"/>
        </w:rPr>
      </w:pPr>
    </w:p>
    <w:p w14:paraId="7448F438" w14:textId="77777777" w:rsidR="0030725F" w:rsidRDefault="0030725F" w:rsidP="0030725F">
      <w:pPr>
        <w:spacing w:line="276" w:lineRule="auto"/>
        <w:ind w:left="720"/>
        <w:jc w:val="both"/>
        <w:rPr>
          <w:rFonts w:ascii="Arial" w:hAnsi="Arial" w:cs="Arial"/>
          <w:color w:val="002060"/>
          <w:sz w:val="18"/>
          <w:szCs w:val="18"/>
        </w:rPr>
        <w:sectPr w:rsidR="0030725F" w:rsidSect="0030725F">
          <w:pgSz w:w="16840" w:h="11910" w:orient="landscape"/>
          <w:pgMar w:top="1440" w:right="1440" w:bottom="1290" w:left="1440" w:header="720" w:footer="0" w:gutter="0"/>
          <w:cols w:space="720"/>
          <w:docGrid w:linePitch="299"/>
        </w:sectPr>
      </w:pPr>
    </w:p>
    <w:p w14:paraId="426E7D7F" w14:textId="77777777" w:rsidR="0030725F" w:rsidRPr="0030725F" w:rsidRDefault="0030725F" w:rsidP="0030725F">
      <w:pPr>
        <w:spacing w:line="276" w:lineRule="auto"/>
        <w:ind w:left="720"/>
        <w:jc w:val="both"/>
        <w:rPr>
          <w:rFonts w:ascii="Arial" w:hAnsi="Arial" w:cs="Arial"/>
          <w:sz w:val="18"/>
          <w:szCs w:val="18"/>
        </w:rPr>
      </w:pPr>
    </w:p>
    <w:p w14:paraId="281B89FD" w14:textId="77777777" w:rsidR="0030725F" w:rsidRPr="0030725F" w:rsidRDefault="0030725F" w:rsidP="007C675E">
      <w:pPr>
        <w:widowControl/>
        <w:numPr>
          <w:ilvl w:val="1"/>
          <w:numId w:val="4"/>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Prețul Contractului este ferm si nu se va ajusta. </w:t>
      </w:r>
    </w:p>
    <w:p w14:paraId="4389666F" w14:textId="77777777" w:rsidR="0030725F" w:rsidRPr="0030725F" w:rsidRDefault="0030725F" w:rsidP="007C675E">
      <w:pPr>
        <w:widowControl/>
        <w:numPr>
          <w:ilvl w:val="1"/>
          <w:numId w:val="4"/>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Prin excepție de la prevederile pct. 4.2 prețul contractului poate fi ajustat în cazul în care au loc modificări legislative sau au fost emise de către autoritățile locale acte administrative care au ca obiect instituirea, modificarea sau renunțarea la anumite taxe/impozite locale al căror efect se reflectă în creșterea/diminuarea costurilor pe baza cărora s-au fundamentat preturile ofertate.</w:t>
      </w:r>
    </w:p>
    <w:p w14:paraId="092B7AA8" w14:textId="77777777" w:rsidR="0030725F" w:rsidRPr="0030725F" w:rsidRDefault="0030725F" w:rsidP="0030725F">
      <w:pPr>
        <w:spacing w:line="276" w:lineRule="auto"/>
        <w:ind w:left="720"/>
        <w:jc w:val="both"/>
        <w:rPr>
          <w:rFonts w:ascii="Arial" w:hAnsi="Arial" w:cs="Arial"/>
          <w:color w:val="002060"/>
          <w:sz w:val="18"/>
          <w:szCs w:val="18"/>
        </w:rPr>
      </w:pPr>
    </w:p>
    <w:p w14:paraId="640D39B3" w14:textId="5458B289" w:rsidR="0030725F" w:rsidRDefault="0030725F" w:rsidP="0030725F">
      <w:pPr>
        <w:pStyle w:val="Heading1"/>
        <w:spacing w:line="276" w:lineRule="auto"/>
        <w:rPr>
          <w:rFonts w:ascii="Arial" w:hAnsi="Arial" w:cs="Arial"/>
          <w:color w:val="002060"/>
          <w:sz w:val="22"/>
          <w:szCs w:val="22"/>
        </w:rPr>
      </w:pPr>
      <w:r w:rsidRPr="0030725F">
        <w:rPr>
          <w:rFonts w:ascii="Arial" w:hAnsi="Arial" w:cs="Arial"/>
          <w:color w:val="002060"/>
          <w:sz w:val="22"/>
          <w:szCs w:val="22"/>
        </w:rPr>
        <w:t>5. DURATA CONTRACTULUI</w:t>
      </w:r>
    </w:p>
    <w:p w14:paraId="70503378" w14:textId="77777777" w:rsidR="0030725F" w:rsidRPr="0030725F" w:rsidRDefault="0030725F" w:rsidP="0030725F">
      <w:pPr>
        <w:rPr>
          <w:lang w:val="en-US"/>
        </w:rPr>
      </w:pPr>
    </w:p>
    <w:p w14:paraId="6A6B6A7B" w14:textId="0676223A" w:rsidR="0030725F" w:rsidRPr="0030725F" w:rsidRDefault="0030725F" w:rsidP="007C675E">
      <w:pPr>
        <w:widowControl/>
        <w:numPr>
          <w:ilvl w:val="1"/>
          <w:numId w:val="5"/>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Durata prezentului Contract începe de la data intrării în vigoare și se finalizează la data de </w:t>
      </w:r>
      <w:r w:rsidRPr="0030725F">
        <w:rPr>
          <w:rFonts w:ascii="Arial" w:hAnsi="Arial" w:cs="Arial"/>
          <w:color w:val="002060"/>
          <w:sz w:val="18"/>
          <w:szCs w:val="18"/>
          <w:highlight w:val="yellow"/>
        </w:rPr>
        <w:t>data încetării Contractului</w:t>
      </w:r>
      <w:r>
        <w:rPr>
          <w:rFonts w:ascii="Arial" w:hAnsi="Arial" w:cs="Arial"/>
          <w:color w:val="002060"/>
          <w:sz w:val="18"/>
          <w:szCs w:val="18"/>
        </w:rPr>
        <w:t xml:space="preserve"> </w:t>
      </w:r>
      <w:r w:rsidRPr="0030725F">
        <w:rPr>
          <w:rFonts w:ascii="Arial" w:hAnsi="Arial" w:cs="Arial"/>
          <w:color w:val="002060"/>
          <w:sz w:val="18"/>
          <w:szCs w:val="18"/>
        </w:rPr>
        <w:t>sau, după caz, la data îndeplinirii obligațiilor contractuale în sarcina Părților, sau după caz la data stabilită prin actul adițional. În măsura în care Contractantul beneficiază de un termen suplimentar de execuție pentru înlocuirea/remedierea deficiențelor bunului contractul încetează la această dată, sau, după caz, la data la care bunurile înlocuite au fost predate sau la data la care au fost remediate deficiențele bunului..</w:t>
      </w:r>
    </w:p>
    <w:p w14:paraId="35E0E473" w14:textId="77777777" w:rsidR="0030725F" w:rsidRPr="0030725F" w:rsidRDefault="0030725F" w:rsidP="007C675E">
      <w:pPr>
        <w:widowControl/>
        <w:numPr>
          <w:ilvl w:val="1"/>
          <w:numId w:val="5"/>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Contractul intră în vigoare la data semnării acestuia de către ambele părți.</w:t>
      </w:r>
    </w:p>
    <w:p w14:paraId="0FA8DB9C" w14:textId="428D2D2C" w:rsidR="0030725F" w:rsidRPr="0030725F" w:rsidRDefault="0030725F" w:rsidP="007C675E">
      <w:pPr>
        <w:widowControl/>
        <w:numPr>
          <w:ilvl w:val="1"/>
          <w:numId w:val="5"/>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Furnizarea produselor aferente contractului va începe în termen </w:t>
      </w:r>
      <w:r w:rsidRPr="009F09EE">
        <w:rPr>
          <w:rFonts w:ascii="Arial" w:hAnsi="Arial" w:cs="Arial"/>
          <w:color w:val="002060"/>
          <w:sz w:val="18"/>
          <w:szCs w:val="18"/>
        </w:rPr>
        <w:t xml:space="preserve">de </w:t>
      </w:r>
      <w:r w:rsidRPr="009F09EE">
        <w:rPr>
          <w:rFonts w:ascii="Arial" w:hAnsi="Arial" w:cs="Arial"/>
          <w:b/>
          <w:bCs/>
          <w:color w:val="002060"/>
          <w:sz w:val="18"/>
          <w:szCs w:val="18"/>
        </w:rPr>
        <w:t xml:space="preserve">180 zile </w:t>
      </w:r>
      <w:r w:rsidR="00CF5F6E" w:rsidRPr="009F09EE">
        <w:rPr>
          <w:rFonts w:ascii="Arial" w:hAnsi="Arial" w:cs="Arial"/>
          <w:b/>
          <w:bCs/>
          <w:color w:val="002060"/>
          <w:sz w:val="18"/>
          <w:szCs w:val="18"/>
        </w:rPr>
        <w:t>calendaristice</w:t>
      </w:r>
      <w:r w:rsidR="00CF5F6E">
        <w:rPr>
          <w:rFonts w:ascii="Arial" w:hAnsi="Arial" w:cs="Arial"/>
          <w:color w:val="002060"/>
          <w:sz w:val="18"/>
          <w:szCs w:val="18"/>
        </w:rPr>
        <w:t xml:space="preserve"> </w:t>
      </w:r>
      <w:r w:rsidRPr="0030725F">
        <w:rPr>
          <w:rFonts w:ascii="Arial" w:hAnsi="Arial" w:cs="Arial"/>
          <w:color w:val="002060"/>
          <w:sz w:val="18"/>
          <w:szCs w:val="18"/>
        </w:rPr>
        <w:t xml:space="preserve">de la data semnării contractului de către ambele părți, </w:t>
      </w:r>
      <w:r w:rsidRPr="0030725F">
        <w:rPr>
          <w:rFonts w:ascii="Arial" w:hAnsi="Arial" w:cs="Arial"/>
          <w:b/>
          <w:bCs/>
          <w:color w:val="002060"/>
          <w:sz w:val="18"/>
          <w:szCs w:val="18"/>
        </w:rPr>
        <w:t>dar nu mai mult de 30 de zile de la data transmiterii notei de comandă de către autoritatea contractantă</w:t>
      </w:r>
      <w:r>
        <w:rPr>
          <w:rFonts w:ascii="Arial" w:hAnsi="Arial" w:cs="Arial"/>
          <w:color w:val="002060"/>
          <w:sz w:val="18"/>
          <w:szCs w:val="18"/>
        </w:rPr>
        <w:t xml:space="preserve">, </w:t>
      </w:r>
      <w:r w:rsidRPr="0030725F">
        <w:rPr>
          <w:rFonts w:ascii="Arial" w:hAnsi="Arial" w:cs="Arial"/>
          <w:color w:val="002060"/>
          <w:sz w:val="18"/>
          <w:szCs w:val="18"/>
        </w:rPr>
        <w:t>conform graficului de livrare actualizat în funcție de data semnării contractului.</w:t>
      </w:r>
    </w:p>
    <w:p w14:paraId="5BFD9C41" w14:textId="4EF1979E" w:rsidR="0030725F" w:rsidRPr="0030725F" w:rsidRDefault="0030725F" w:rsidP="007C675E">
      <w:pPr>
        <w:widowControl/>
        <w:numPr>
          <w:ilvl w:val="1"/>
          <w:numId w:val="5"/>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 xml:space="preserve">Contractantul are obligația ca în termen de </w:t>
      </w:r>
      <w:r w:rsidR="00DF266C" w:rsidRPr="00DF266C">
        <w:rPr>
          <w:rFonts w:ascii="Arial" w:hAnsi="Arial" w:cs="Arial"/>
          <w:b/>
          <w:bCs/>
          <w:color w:val="002060"/>
          <w:sz w:val="18"/>
          <w:szCs w:val="18"/>
        </w:rPr>
        <w:t>10</w:t>
      </w:r>
      <w:r w:rsidRPr="00DF266C">
        <w:rPr>
          <w:rFonts w:ascii="Arial" w:hAnsi="Arial" w:cs="Arial"/>
          <w:b/>
          <w:bCs/>
          <w:color w:val="002060"/>
          <w:sz w:val="18"/>
          <w:szCs w:val="18"/>
        </w:rPr>
        <w:t xml:space="preserve"> zile de la semnarea contractului</w:t>
      </w:r>
      <w:r w:rsidRPr="0030725F">
        <w:rPr>
          <w:rFonts w:ascii="Arial" w:hAnsi="Arial" w:cs="Arial"/>
          <w:color w:val="002060"/>
          <w:sz w:val="18"/>
          <w:szCs w:val="18"/>
        </w:rPr>
        <w:t xml:space="preserve"> să prezinte graficul actualizat de livrare în raport de data semnării contractului.</w:t>
      </w:r>
    </w:p>
    <w:p w14:paraId="2B604660" w14:textId="77777777" w:rsidR="0030725F" w:rsidRDefault="0030725F" w:rsidP="0030725F">
      <w:pPr>
        <w:spacing w:line="276" w:lineRule="auto"/>
        <w:ind w:left="720"/>
        <w:jc w:val="both"/>
        <w:rPr>
          <w:rFonts w:ascii="Arial" w:hAnsi="Arial" w:cs="Arial"/>
          <w:color w:val="002060"/>
          <w:sz w:val="18"/>
          <w:szCs w:val="18"/>
        </w:rPr>
      </w:pPr>
    </w:p>
    <w:p w14:paraId="3CE958ED" w14:textId="77777777" w:rsidR="00DF266C" w:rsidRPr="0030725F" w:rsidRDefault="00DF266C" w:rsidP="0030725F">
      <w:pPr>
        <w:spacing w:line="276" w:lineRule="auto"/>
        <w:ind w:left="720"/>
        <w:jc w:val="both"/>
        <w:rPr>
          <w:rFonts w:ascii="Arial" w:hAnsi="Arial" w:cs="Arial"/>
          <w:color w:val="002060"/>
          <w:sz w:val="18"/>
          <w:szCs w:val="18"/>
        </w:rPr>
      </w:pPr>
    </w:p>
    <w:p w14:paraId="2778A5C5" w14:textId="6821A6B4"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6.</w:t>
      </w:r>
      <w:r w:rsidR="00DF266C" w:rsidRPr="00DF266C">
        <w:rPr>
          <w:rFonts w:ascii="Arial" w:hAnsi="Arial" w:cs="Arial"/>
          <w:color w:val="002060"/>
          <w:sz w:val="22"/>
          <w:szCs w:val="22"/>
        </w:rPr>
        <w:t xml:space="preserve"> </w:t>
      </w:r>
      <w:r w:rsidRPr="00DF266C">
        <w:rPr>
          <w:rFonts w:ascii="Arial" w:hAnsi="Arial" w:cs="Arial"/>
          <w:color w:val="002060"/>
          <w:sz w:val="22"/>
          <w:szCs w:val="22"/>
        </w:rPr>
        <w:t>DOCUMENTELE CONTRACTULUI</w:t>
      </w:r>
    </w:p>
    <w:p w14:paraId="5A9B6F45" w14:textId="77777777" w:rsidR="00DF266C" w:rsidRPr="00DF266C" w:rsidRDefault="00DF266C" w:rsidP="00DF266C">
      <w:pPr>
        <w:rPr>
          <w:lang w:val="en-US"/>
        </w:rPr>
      </w:pPr>
    </w:p>
    <w:p w14:paraId="5A7C48B0" w14:textId="77777777" w:rsidR="0030725F" w:rsidRPr="0030725F" w:rsidRDefault="0030725F" w:rsidP="007C675E">
      <w:pPr>
        <w:widowControl/>
        <w:numPr>
          <w:ilvl w:val="1"/>
          <w:numId w:val="6"/>
        </w:numPr>
        <w:autoSpaceDE/>
        <w:autoSpaceDN/>
        <w:spacing w:after="160" w:line="276" w:lineRule="auto"/>
        <w:ind w:left="709" w:hanging="709"/>
        <w:jc w:val="both"/>
        <w:rPr>
          <w:rFonts w:ascii="Arial" w:hAnsi="Arial" w:cs="Arial"/>
          <w:color w:val="002060"/>
          <w:sz w:val="18"/>
          <w:szCs w:val="18"/>
        </w:rPr>
      </w:pPr>
      <w:r w:rsidRPr="0030725F">
        <w:rPr>
          <w:rFonts w:ascii="Arial" w:hAnsi="Arial" w:cs="Arial"/>
          <w:color w:val="002060"/>
          <w:sz w:val="18"/>
          <w:szCs w:val="18"/>
        </w:rPr>
        <w:t>Documentele prezentului Contract sunt:</w:t>
      </w:r>
    </w:p>
    <w:p w14:paraId="6CFD64C5" w14:textId="77777777" w:rsidR="0030725F" w:rsidRPr="0030725F" w:rsidRDefault="0030725F" w:rsidP="007C675E">
      <w:pPr>
        <w:widowControl/>
        <w:numPr>
          <w:ilvl w:val="1"/>
          <w:numId w:val="7"/>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Caietul de sarcini, inclusiv, dacă este cazul, clarificările și/sau măsurile de remediere aduse până la depunerea ofertelor ce privesc aspectele tehnice și financiare – Anexa nr. 1;</w:t>
      </w:r>
    </w:p>
    <w:p w14:paraId="500FDBCB" w14:textId="77777777" w:rsidR="0030725F" w:rsidRPr="0030725F" w:rsidRDefault="0030725F" w:rsidP="007C675E">
      <w:pPr>
        <w:widowControl/>
        <w:numPr>
          <w:ilvl w:val="1"/>
          <w:numId w:val="7"/>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Propunerea tehnică, inclusiv, dacă este cazul, clarificările din perioada de evaluare – Anexa nr. 2;</w:t>
      </w:r>
    </w:p>
    <w:p w14:paraId="0B6FC8E6" w14:textId="77777777" w:rsidR="0030725F" w:rsidRPr="0030725F" w:rsidRDefault="0030725F" w:rsidP="007C675E">
      <w:pPr>
        <w:widowControl/>
        <w:numPr>
          <w:ilvl w:val="1"/>
          <w:numId w:val="7"/>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Propunerea financiară, inclusiv, dacă este cazul, clarificările din perioada de evaluare – Anexa nr. 3;</w:t>
      </w:r>
    </w:p>
    <w:p w14:paraId="5A7AE456" w14:textId="77777777" w:rsidR="0030725F" w:rsidRPr="0030725F" w:rsidRDefault="0030725F" w:rsidP="007C675E">
      <w:pPr>
        <w:widowControl/>
        <w:numPr>
          <w:ilvl w:val="1"/>
          <w:numId w:val="7"/>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Angajamentul ferm de susținere din partea unui terț, dacă este cazul – anexa nr.</w:t>
      </w:r>
      <w:r w:rsidRPr="0030725F">
        <w:rPr>
          <w:rFonts w:ascii="Arial" w:hAnsi="Arial" w:cs="Arial"/>
          <w:color w:val="002060"/>
          <w:sz w:val="18"/>
          <w:szCs w:val="18"/>
        </w:rPr>
        <w:tab/>
        <w:t>;</w:t>
      </w:r>
    </w:p>
    <w:p w14:paraId="3796ADB4" w14:textId="77777777" w:rsidR="0030725F" w:rsidRPr="0030725F" w:rsidRDefault="0030725F" w:rsidP="007C675E">
      <w:pPr>
        <w:widowControl/>
        <w:numPr>
          <w:ilvl w:val="1"/>
          <w:numId w:val="7"/>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Acordul de asociere, dacă este cazul – anexa nr</w:t>
      </w:r>
      <w:r w:rsidRPr="0030725F">
        <w:rPr>
          <w:rFonts w:ascii="Arial" w:hAnsi="Arial" w:cs="Arial"/>
          <w:color w:val="002060"/>
          <w:sz w:val="18"/>
          <w:szCs w:val="18"/>
        </w:rPr>
        <w:tab/>
        <w:t>;</w:t>
      </w:r>
    </w:p>
    <w:p w14:paraId="2A92B2E6" w14:textId="77777777" w:rsidR="0030725F" w:rsidRPr="0030725F" w:rsidRDefault="0030725F" w:rsidP="007C675E">
      <w:pPr>
        <w:widowControl/>
        <w:numPr>
          <w:ilvl w:val="1"/>
          <w:numId w:val="7"/>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Contractul de subcontractare, dacă este cazul – anexa nr.......</w:t>
      </w:r>
    </w:p>
    <w:p w14:paraId="58E5F998" w14:textId="77777777" w:rsidR="0030725F" w:rsidRPr="0030725F" w:rsidRDefault="0030725F" w:rsidP="007C675E">
      <w:pPr>
        <w:widowControl/>
        <w:numPr>
          <w:ilvl w:val="1"/>
          <w:numId w:val="7"/>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Graficul de livrare – Anexa nr</w:t>
      </w:r>
      <w:r w:rsidRPr="0030725F">
        <w:rPr>
          <w:rFonts w:ascii="Arial" w:hAnsi="Arial" w:cs="Arial"/>
          <w:color w:val="002060"/>
          <w:sz w:val="18"/>
          <w:szCs w:val="18"/>
        </w:rPr>
        <w:tab/>
        <w:t>;</w:t>
      </w:r>
    </w:p>
    <w:p w14:paraId="09A52679" w14:textId="77777777" w:rsidR="0030725F" w:rsidRPr="0030725F" w:rsidRDefault="0030725F" w:rsidP="007C675E">
      <w:pPr>
        <w:widowControl/>
        <w:numPr>
          <w:ilvl w:val="1"/>
          <w:numId w:val="7"/>
        </w:numPr>
        <w:autoSpaceDE/>
        <w:autoSpaceDN/>
        <w:spacing w:line="276" w:lineRule="auto"/>
        <w:ind w:left="720" w:hanging="540"/>
        <w:jc w:val="both"/>
        <w:rPr>
          <w:rFonts w:ascii="Arial" w:hAnsi="Arial" w:cs="Arial"/>
          <w:color w:val="002060"/>
          <w:sz w:val="18"/>
          <w:szCs w:val="18"/>
        </w:rPr>
      </w:pPr>
      <w:r w:rsidRPr="0030725F">
        <w:rPr>
          <w:rFonts w:ascii="Arial" w:hAnsi="Arial" w:cs="Arial"/>
          <w:color w:val="002060"/>
          <w:sz w:val="18"/>
          <w:szCs w:val="18"/>
        </w:rPr>
        <w:t>Graficul de plăți – Anexa nr. ... .</w:t>
      </w:r>
    </w:p>
    <w:p w14:paraId="1FC192CD" w14:textId="77777777" w:rsidR="0030725F" w:rsidRPr="0030725F" w:rsidRDefault="0030725F" w:rsidP="007C675E">
      <w:pPr>
        <w:widowControl/>
        <w:numPr>
          <w:ilvl w:val="1"/>
          <w:numId w:val="7"/>
        </w:numPr>
        <w:autoSpaceDE/>
        <w:autoSpaceDN/>
        <w:spacing w:line="276" w:lineRule="auto"/>
        <w:ind w:left="720" w:hanging="540"/>
        <w:rPr>
          <w:rFonts w:ascii="Arial" w:hAnsi="Arial" w:cs="Arial"/>
          <w:color w:val="002060"/>
          <w:sz w:val="18"/>
          <w:szCs w:val="18"/>
        </w:rPr>
      </w:pPr>
      <w:r w:rsidRPr="0030725F">
        <w:rPr>
          <w:rFonts w:ascii="Arial" w:hAnsi="Arial" w:cs="Arial"/>
          <w:color w:val="002060"/>
          <w:sz w:val="18"/>
          <w:szCs w:val="18"/>
        </w:rPr>
        <w:t>Garanția de bună execuție, dacă este cazul</w:t>
      </w:r>
    </w:p>
    <w:p w14:paraId="602987B4" w14:textId="77777777" w:rsidR="0030725F" w:rsidRDefault="0030725F" w:rsidP="0030725F">
      <w:pPr>
        <w:spacing w:line="276" w:lineRule="auto"/>
        <w:rPr>
          <w:rFonts w:ascii="Arial" w:hAnsi="Arial" w:cs="Arial"/>
          <w:color w:val="002060"/>
          <w:sz w:val="18"/>
          <w:szCs w:val="18"/>
        </w:rPr>
      </w:pPr>
    </w:p>
    <w:p w14:paraId="30859520" w14:textId="77777777" w:rsidR="00DF266C" w:rsidRDefault="00DF266C" w:rsidP="0030725F">
      <w:pPr>
        <w:spacing w:line="276" w:lineRule="auto"/>
        <w:rPr>
          <w:rFonts w:ascii="Arial" w:hAnsi="Arial" w:cs="Arial"/>
          <w:color w:val="002060"/>
          <w:sz w:val="18"/>
          <w:szCs w:val="18"/>
        </w:rPr>
      </w:pPr>
    </w:p>
    <w:p w14:paraId="6EFA56A7" w14:textId="77777777" w:rsidR="00DF266C" w:rsidRDefault="00DF266C" w:rsidP="0030725F">
      <w:pPr>
        <w:spacing w:line="276" w:lineRule="auto"/>
        <w:rPr>
          <w:rFonts w:ascii="Arial" w:hAnsi="Arial" w:cs="Arial"/>
          <w:color w:val="002060"/>
          <w:sz w:val="18"/>
          <w:szCs w:val="18"/>
        </w:rPr>
      </w:pPr>
    </w:p>
    <w:p w14:paraId="3B134F01" w14:textId="77777777" w:rsidR="00DF266C" w:rsidRDefault="00DF266C" w:rsidP="0030725F">
      <w:pPr>
        <w:spacing w:line="276" w:lineRule="auto"/>
        <w:rPr>
          <w:rFonts w:ascii="Arial" w:hAnsi="Arial" w:cs="Arial"/>
          <w:color w:val="002060"/>
          <w:sz w:val="18"/>
          <w:szCs w:val="18"/>
        </w:rPr>
      </w:pPr>
    </w:p>
    <w:p w14:paraId="6EF0DE97" w14:textId="77777777" w:rsidR="00DF266C" w:rsidRDefault="00DF266C" w:rsidP="0030725F">
      <w:pPr>
        <w:spacing w:line="276" w:lineRule="auto"/>
        <w:rPr>
          <w:rFonts w:ascii="Arial" w:hAnsi="Arial" w:cs="Arial"/>
          <w:color w:val="002060"/>
          <w:sz w:val="18"/>
          <w:szCs w:val="18"/>
        </w:rPr>
      </w:pPr>
    </w:p>
    <w:p w14:paraId="4EB4C12F" w14:textId="77777777" w:rsidR="00DF266C" w:rsidRDefault="00DF266C" w:rsidP="0030725F">
      <w:pPr>
        <w:spacing w:line="276" w:lineRule="auto"/>
        <w:rPr>
          <w:rFonts w:ascii="Arial" w:hAnsi="Arial" w:cs="Arial"/>
          <w:color w:val="002060"/>
          <w:sz w:val="18"/>
          <w:szCs w:val="18"/>
        </w:rPr>
      </w:pPr>
    </w:p>
    <w:p w14:paraId="220C26CB" w14:textId="77777777" w:rsidR="00DF266C" w:rsidRDefault="00DF266C" w:rsidP="0030725F">
      <w:pPr>
        <w:spacing w:line="276" w:lineRule="auto"/>
        <w:rPr>
          <w:rFonts w:ascii="Arial" w:hAnsi="Arial" w:cs="Arial"/>
          <w:color w:val="002060"/>
          <w:sz w:val="18"/>
          <w:szCs w:val="18"/>
        </w:rPr>
      </w:pPr>
    </w:p>
    <w:p w14:paraId="7318DA04" w14:textId="77777777" w:rsidR="00DF266C" w:rsidRPr="0030725F" w:rsidRDefault="00DF266C" w:rsidP="0030725F">
      <w:pPr>
        <w:spacing w:line="276" w:lineRule="auto"/>
        <w:rPr>
          <w:rFonts w:ascii="Arial" w:hAnsi="Arial" w:cs="Arial"/>
          <w:color w:val="002060"/>
          <w:sz w:val="18"/>
          <w:szCs w:val="18"/>
        </w:rPr>
      </w:pPr>
    </w:p>
    <w:p w14:paraId="3447FE4D" w14:textId="5A0E9FB8"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lastRenderedPageBreak/>
        <w:t>7. ORDINEA DE PRECEDENȚĂ</w:t>
      </w:r>
    </w:p>
    <w:p w14:paraId="1E625438" w14:textId="77777777" w:rsidR="00DF266C" w:rsidRPr="00DF266C" w:rsidRDefault="00DF266C" w:rsidP="00DF266C">
      <w:pPr>
        <w:rPr>
          <w:lang w:val="en-US"/>
        </w:rPr>
      </w:pPr>
    </w:p>
    <w:p w14:paraId="48F397C1" w14:textId="3D459ED1" w:rsidR="0030725F" w:rsidRPr="0030725F" w:rsidRDefault="0030725F" w:rsidP="007C675E">
      <w:pPr>
        <w:widowControl/>
        <w:numPr>
          <w:ilvl w:val="1"/>
          <w:numId w:val="8"/>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oricărei contradicții între documentele prevăzute la pct. 6, prevederile acestora vor fi aplicate în ordinea de precedență stabilită conform succesiunii documentelor enumerate mai sus.</w:t>
      </w:r>
    </w:p>
    <w:p w14:paraId="4411A167" w14:textId="77777777" w:rsidR="0030725F" w:rsidRPr="0030725F" w:rsidRDefault="0030725F" w:rsidP="007C675E">
      <w:pPr>
        <w:widowControl/>
        <w:numPr>
          <w:ilvl w:val="1"/>
          <w:numId w:val="8"/>
        </w:numPr>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în care, pe parcursul îndeplinirii Contractului, se constată faptul că anumite elemente ale Propunerii tehnice sunt inferioare sau nu corespund cerințelor prevăzute în Caietul de sarcini, prevalează prevederile Caietului de sarcini.</w:t>
      </w:r>
    </w:p>
    <w:p w14:paraId="7369C189" w14:textId="77777777" w:rsidR="0030725F" w:rsidRDefault="0030725F" w:rsidP="0030725F">
      <w:pPr>
        <w:spacing w:line="276" w:lineRule="auto"/>
        <w:rPr>
          <w:rFonts w:ascii="Arial" w:hAnsi="Arial" w:cs="Arial"/>
          <w:color w:val="002060"/>
          <w:sz w:val="18"/>
          <w:szCs w:val="18"/>
        </w:rPr>
      </w:pPr>
    </w:p>
    <w:p w14:paraId="6C52D347" w14:textId="77777777" w:rsidR="00DF266C" w:rsidRPr="0030725F" w:rsidRDefault="00DF266C" w:rsidP="0030725F">
      <w:pPr>
        <w:spacing w:line="276" w:lineRule="auto"/>
        <w:rPr>
          <w:rFonts w:ascii="Arial" w:hAnsi="Arial" w:cs="Arial"/>
          <w:color w:val="002060"/>
          <w:sz w:val="18"/>
          <w:szCs w:val="18"/>
        </w:rPr>
      </w:pPr>
    </w:p>
    <w:p w14:paraId="3B328BCC" w14:textId="5C7FCE7F"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8. COMUNICAREA ÎNTRE PĂRȚI</w:t>
      </w:r>
    </w:p>
    <w:p w14:paraId="5E98E39F" w14:textId="77777777" w:rsidR="00DF266C" w:rsidRPr="00DF266C" w:rsidRDefault="00DF266C" w:rsidP="00DF266C">
      <w:pPr>
        <w:rPr>
          <w:lang w:val="en-US"/>
        </w:rPr>
      </w:pPr>
    </w:p>
    <w:p w14:paraId="1D29E1A9" w14:textId="32EA93CA"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făcută de Părți va fi redactată în scris și depusă personal de Parte sau expediată prin scrisoare recomandată cu confirmare de primire sau prin alt mijloc de comunicare care asigură confirmarea primirii documentului.</w:t>
      </w:r>
    </w:p>
    <w:p w14:paraId="6AC2CDFC" w14:textId="77777777"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Comunicările între Părți se pot face și prin fax sau e-mail, cu condiția confirmării în scris a primirii documentuluii.</w:t>
      </w:r>
    </w:p>
    <w:p w14:paraId="4E652239" w14:textId="4080406E"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În cazul în care expeditorul solicită confirmare de primire, aceasta trebuie să indice această cerință în comunicarea sa și să solicite o astfel de dovadă de primire ori de câte ori există un termen limită pentru primirea comunicării. În orice caz, expeditorul ia toate măsurile necesare pentru a asigura primirea la timp și în termen a comunicării sale.</w:t>
      </w:r>
    </w:p>
    <w:p w14:paraId="18DED135" w14:textId="13349CB2"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Adresele la care se transmit comunicările sunt următoarele:</w:t>
      </w:r>
    </w:p>
    <w:tbl>
      <w:tblPr>
        <w:tblW w:w="0" w:type="auto"/>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2126"/>
        <w:gridCol w:w="6342"/>
      </w:tblGrid>
      <w:tr w:rsidR="00DF266C" w:rsidRPr="0030725F" w14:paraId="36C9ADF3" w14:textId="77777777" w:rsidTr="00DF266C">
        <w:tc>
          <w:tcPr>
            <w:tcW w:w="8468" w:type="dxa"/>
            <w:gridSpan w:val="2"/>
            <w:shd w:val="clear" w:color="auto" w:fill="DBE5F1" w:themeFill="accent1" w:themeFillTint="33"/>
          </w:tcPr>
          <w:p w14:paraId="2A0256D3" w14:textId="396665FE" w:rsidR="00DF266C" w:rsidRPr="0030725F" w:rsidRDefault="00DF266C" w:rsidP="0030725F">
            <w:pPr>
              <w:spacing w:line="276" w:lineRule="auto"/>
              <w:rPr>
                <w:rFonts w:ascii="Arial" w:hAnsi="Arial" w:cs="Arial"/>
                <w:color w:val="002060"/>
                <w:sz w:val="18"/>
                <w:szCs w:val="18"/>
              </w:rPr>
            </w:pPr>
            <w:r w:rsidRPr="0030725F">
              <w:rPr>
                <w:rFonts w:ascii="Arial" w:hAnsi="Arial" w:cs="Arial"/>
                <w:color w:val="002060"/>
                <w:sz w:val="18"/>
                <w:szCs w:val="18"/>
              </w:rPr>
              <w:t>Pentru</w:t>
            </w:r>
            <w:r>
              <w:rPr>
                <w:rFonts w:ascii="Arial" w:hAnsi="Arial" w:cs="Arial"/>
                <w:color w:val="002060"/>
                <w:sz w:val="18"/>
                <w:szCs w:val="18"/>
              </w:rPr>
              <w:t xml:space="preserve"> </w:t>
            </w:r>
            <w:r w:rsidRPr="0030725F">
              <w:rPr>
                <w:rFonts w:ascii="Arial" w:hAnsi="Arial" w:cs="Arial"/>
                <w:color w:val="002060"/>
                <w:sz w:val="18"/>
                <w:szCs w:val="18"/>
              </w:rPr>
              <w:t>Autoritatea contractantă</w:t>
            </w:r>
          </w:p>
        </w:tc>
      </w:tr>
      <w:tr w:rsidR="0030725F" w:rsidRPr="0030725F" w14:paraId="588E8505" w14:textId="77777777" w:rsidTr="00DF266C">
        <w:tc>
          <w:tcPr>
            <w:tcW w:w="2126" w:type="dxa"/>
            <w:shd w:val="clear" w:color="auto" w:fill="auto"/>
            <w:vAlign w:val="center"/>
          </w:tcPr>
          <w:p w14:paraId="72232030"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Adresă:</w:t>
            </w:r>
          </w:p>
        </w:tc>
        <w:tc>
          <w:tcPr>
            <w:tcW w:w="6342" w:type="dxa"/>
            <w:shd w:val="clear" w:color="auto" w:fill="auto"/>
          </w:tcPr>
          <w:p w14:paraId="4896B445" w14:textId="3E33EE35"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5550F938" w14:textId="77777777" w:rsidTr="00DF266C">
        <w:tc>
          <w:tcPr>
            <w:tcW w:w="2126" w:type="dxa"/>
            <w:shd w:val="clear" w:color="auto" w:fill="auto"/>
            <w:vAlign w:val="center"/>
          </w:tcPr>
          <w:p w14:paraId="6E91F55E"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Telefon/Fax:</w:t>
            </w:r>
          </w:p>
        </w:tc>
        <w:tc>
          <w:tcPr>
            <w:tcW w:w="6342" w:type="dxa"/>
            <w:shd w:val="clear" w:color="auto" w:fill="auto"/>
          </w:tcPr>
          <w:p w14:paraId="707F0E35" w14:textId="6C590515"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6BA7AC3F" w14:textId="77777777" w:rsidTr="00DF266C">
        <w:tc>
          <w:tcPr>
            <w:tcW w:w="2126" w:type="dxa"/>
            <w:shd w:val="clear" w:color="auto" w:fill="auto"/>
            <w:vAlign w:val="center"/>
          </w:tcPr>
          <w:p w14:paraId="1E75BDD3"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E-mail:</w:t>
            </w:r>
          </w:p>
        </w:tc>
        <w:tc>
          <w:tcPr>
            <w:tcW w:w="6342" w:type="dxa"/>
            <w:shd w:val="clear" w:color="auto" w:fill="auto"/>
          </w:tcPr>
          <w:p w14:paraId="26001162" w14:textId="2E24E719" w:rsidR="0030725F" w:rsidRPr="00744201" w:rsidRDefault="0030725F" w:rsidP="0030725F">
            <w:pPr>
              <w:spacing w:line="276" w:lineRule="auto"/>
              <w:rPr>
                <w:rFonts w:ascii="Arial" w:hAnsi="Arial" w:cs="Arial"/>
                <w:b/>
                <w:bCs/>
                <w:color w:val="002060"/>
                <w:sz w:val="18"/>
                <w:szCs w:val="18"/>
                <w:highlight w:val="cyan"/>
              </w:rPr>
            </w:pPr>
          </w:p>
        </w:tc>
      </w:tr>
      <w:tr w:rsidR="0030725F" w:rsidRPr="0030725F" w14:paraId="619A37F8" w14:textId="77777777" w:rsidTr="00DF266C">
        <w:tc>
          <w:tcPr>
            <w:tcW w:w="2126" w:type="dxa"/>
            <w:shd w:val="clear" w:color="auto" w:fill="auto"/>
            <w:vAlign w:val="center"/>
          </w:tcPr>
          <w:p w14:paraId="1A87F050" w14:textId="77777777" w:rsidR="0030725F" w:rsidRPr="00CF5F6E" w:rsidRDefault="0030725F" w:rsidP="00DF266C">
            <w:pPr>
              <w:spacing w:line="276" w:lineRule="auto"/>
              <w:jc w:val="right"/>
              <w:rPr>
                <w:rFonts w:ascii="Arial" w:hAnsi="Arial" w:cs="Arial"/>
                <w:color w:val="002060"/>
                <w:sz w:val="16"/>
                <w:szCs w:val="16"/>
              </w:rPr>
            </w:pPr>
            <w:r w:rsidRPr="00CF5F6E">
              <w:rPr>
                <w:rFonts w:ascii="Arial" w:hAnsi="Arial" w:cs="Arial"/>
                <w:color w:val="002060"/>
                <w:sz w:val="16"/>
                <w:szCs w:val="16"/>
              </w:rPr>
              <w:t>Persoana de contact:</w:t>
            </w:r>
          </w:p>
        </w:tc>
        <w:tc>
          <w:tcPr>
            <w:tcW w:w="6342" w:type="dxa"/>
            <w:shd w:val="clear" w:color="auto" w:fill="auto"/>
          </w:tcPr>
          <w:p w14:paraId="6C1AF79D" w14:textId="58C27648" w:rsidR="0030725F" w:rsidRPr="00744201" w:rsidRDefault="0030725F" w:rsidP="0030725F">
            <w:pPr>
              <w:spacing w:line="276" w:lineRule="auto"/>
              <w:rPr>
                <w:rFonts w:ascii="Arial" w:hAnsi="Arial" w:cs="Arial"/>
                <w:b/>
                <w:bCs/>
                <w:color w:val="002060"/>
                <w:sz w:val="18"/>
                <w:szCs w:val="18"/>
                <w:highlight w:val="cyan"/>
              </w:rPr>
            </w:pPr>
          </w:p>
        </w:tc>
      </w:tr>
    </w:tbl>
    <w:p w14:paraId="746221B2" w14:textId="77777777" w:rsidR="0030725F" w:rsidRDefault="0030725F" w:rsidP="0030725F">
      <w:pPr>
        <w:spacing w:line="276" w:lineRule="auto"/>
        <w:rPr>
          <w:rFonts w:ascii="Arial" w:hAnsi="Arial" w:cs="Arial"/>
          <w:color w:val="002060"/>
          <w:sz w:val="18"/>
          <w:szCs w:val="18"/>
        </w:rPr>
      </w:pPr>
    </w:p>
    <w:tbl>
      <w:tblPr>
        <w:tblW w:w="8474" w:type="dxa"/>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2126"/>
        <w:gridCol w:w="6348"/>
      </w:tblGrid>
      <w:tr w:rsidR="00DF266C" w:rsidRPr="0030725F" w14:paraId="68434542" w14:textId="77777777" w:rsidTr="00DF266C">
        <w:tc>
          <w:tcPr>
            <w:tcW w:w="8474" w:type="dxa"/>
            <w:gridSpan w:val="2"/>
            <w:shd w:val="clear" w:color="auto" w:fill="DBE5F1" w:themeFill="accent1" w:themeFillTint="33"/>
          </w:tcPr>
          <w:p w14:paraId="6B189707" w14:textId="25806E3C" w:rsidR="00DF266C" w:rsidRPr="0030725F" w:rsidRDefault="00DF266C" w:rsidP="00DF266C">
            <w:pPr>
              <w:spacing w:line="276" w:lineRule="auto"/>
              <w:rPr>
                <w:rFonts w:ascii="Arial" w:hAnsi="Arial" w:cs="Arial"/>
                <w:color w:val="002060"/>
                <w:sz w:val="18"/>
                <w:szCs w:val="18"/>
              </w:rPr>
            </w:pPr>
            <w:r w:rsidRPr="0030725F">
              <w:rPr>
                <w:rFonts w:ascii="Arial" w:hAnsi="Arial" w:cs="Arial"/>
                <w:color w:val="002060"/>
                <w:sz w:val="18"/>
                <w:szCs w:val="18"/>
              </w:rPr>
              <w:t>Pentru Contractant</w:t>
            </w:r>
          </w:p>
        </w:tc>
      </w:tr>
      <w:tr w:rsidR="00DF266C" w:rsidRPr="0030725F" w14:paraId="5B762391" w14:textId="77777777" w:rsidTr="00DF266C">
        <w:tc>
          <w:tcPr>
            <w:tcW w:w="2126" w:type="dxa"/>
            <w:vAlign w:val="center"/>
          </w:tcPr>
          <w:p w14:paraId="2602B2B7" w14:textId="44F6AE74"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Adresă:</w:t>
            </w:r>
          </w:p>
        </w:tc>
        <w:tc>
          <w:tcPr>
            <w:tcW w:w="6348" w:type="dxa"/>
            <w:shd w:val="clear" w:color="auto" w:fill="auto"/>
          </w:tcPr>
          <w:p w14:paraId="77C4DB7A" w14:textId="37409DF2" w:rsidR="00DF266C" w:rsidRPr="00DF266C" w:rsidRDefault="00DF266C" w:rsidP="00DF266C">
            <w:pPr>
              <w:spacing w:line="276" w:lineRule="auto"/>
              <w:rPr>
                <w:rFonts w:ascii="Arial" w:hAnsi="Arial" w:cs="Arial"/>
                <w:b/>
                <w:bCs/>
                <w:color w:val="002060"/>
                <w:sz w:val="18"/>
                <w:szCs w:val="18"/>
              </w:rPr>
            </w:pPr>
          </w:p>
        </w:tc>
      </w:tr>
      <w:tr w:rsidR="00DF266C" w:rsidRPr="0030725F" w14:paraId="384D63E3" w14:textId="77777777" w:rsidTr="00DF266C">
        <w:tc>
          <w:tcPr>
            <w:tcW w:w="2126" w:type="dxa"/>
            <w:vAlign w:val="center"/>
          </w:tcPr>
          <w:p w14:paraId="13BAED17" w14:textId="468F78B9"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Telefon/Fax:</w:t>
            </w:r>
          </w:p>
        </w:tc>
        <w:tc>
          <w:tcPr>
            <w:tcW w:w="6348" w:type="dxa"/>
            <w:shd w:val="clear" w:color="auto" w:fill="auto"/>
          </w:tcPr>
          <w:p w14:paraId="5E3F5FD2" w14:textId="44F81512" w:rsidR="00DF266C" w:rsidRPr="00DF266C" w:rsidRDefault="00DF266C" w:rsidP="00DF266C">
            <w:pPr>
              <w:spacing w:line="276" w:lineRule="auto"/>
              <w:rPr>
                <w:rFonts w:ascii="Arial" w:hAnsi="Arial" w:cs="Arial"/>
                <w:b/>
                <w:bCs/>
                <w:color w:val="002060"/>
                <w:sz w:val="18"/>
                <w:szCs w:val="18"/>
              </w:rPr>
            </w:pPr>
          </w:p>
        </w:tc>
      </w:tr>
      <w:tr w:rsidR="00DF266C" w:rsidRPr="0030725F" w14:paraId="1562A1DB" w14:textId="77777777" w:rsidTr="00DF266C">
        <w:tc>
          <w:tcPr>
            <w:tcW w:w="2126" w:type="dxa"/>
            <w:vAlign w:val="center"/>
          </w:tcPr>
          <w:p w14:paraId="26CC887C" w14:textId="09173038"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E-mail:</w:t>
            </w:r>
          </w:p>
        </w:tc>
        <w:tc>
          <w:tcPr>
            <w:tcW w:w="6348" w:type="dxa"/>
            <w:shd w:val="clear" w:color="auto" w:fill="auto"/>
          </w:tcPr>
          <w:p w14:paraId="0BFDBC22" w14:textId="7C4D2A4D" w:rsidR="00DF266C" w:rsidRPr="00DF266C" w:rsidRDefault="00DF266C" w:rsidP="00DF266C">
            <w:pPr>
              <w:spacing w:line="276" w:lineRule="auto"/>
              <w:rPr>
                <w:rFonts w:ascii="Arial" w:hAnsi="Arial" w:cs="Arial"/>
                <w:b/>
                <w:bCs/>
                <w:color w:val="002060"/>
                <w:sz w:val="18"/>
                <w:szCs w:val="18"/>
              </w:rPr>
            </w:pPr>
          </w:p>
        </w:tc>
      </w:tr>
      <w:tr w:rsidR="00DF266C" w:rsidRPr="0030725F" w14:paraId="22CBE5A7" w14:textId="77777777" w:rsidTr="00DF266C">
        <w:tc>
          <w:tcPr>
            <w:tcW w:w="2126" w:type="dxa"/>
            <w:vAlign w:val="center"/>
          </w:tcPr>
          <w:p w14:paraId="0C0CB53F" w14:textId="59A1941B" w:rsidR="00DF266C" w:rsidRPr="00DF266C" w:rsidRDefault="00DF266C" w:rsidP="00DF266C">
            <w:pPr>
              <w:spacing w:line="276" w:lineRule="auto"/>
              <w:jc w:val="right"/>
              <w:rPr>
                <w:rFonts w:ascii="Arial" w:hAnsi="Arial" w:cs="Arial"/>
                <w:color w:val="002060"/>
                <w:sz w:val="16"/>
                <w:szCs w:val="16"/>
              </w:rPr>
            </w:pPr>
            <w:r w:rsidRPr="00DF266C">
              <w:rPr>
                <w:rFonts w:ascii="Arial" w:hAnsi="Arial" w:cs="Arial"/>
                <w:color w:val="002060"/>
                <w:sz w:val="16"/>
                <w:szCs w:val="16"/>
              </w:rPr>
              <w:t>Persoana de contact:</w:t>
            </w:r>
          </w:p>
        </w:tc>
        <w:tc>
          <w:tcPr>
            <w:tcW w:w="6348" w:type="dxa"/>
            <w:shd w:val="clear" w:color="auto" w:fill="auto"/>
          </w:tcPr>
          <w:p w14:paraId="03E81200" w14:textId="375CD937" w:rsidR="00DF266C" w:rsidRPr="00DF266C" w:rsidRDefault="00DF266C" w:rsidP="00DF266C">
            <w:pPr>
              <w:spacing w:line="276" w:lineRule="auto"/>
              <w:rPr>
                <w:rFonts w:ascii="Arial" w:hAnsi="Arial" w:cs="Arial"/>
                <w:b/>
                <w:bCs/>
                <w:color w:val="002060"/>
                <w:sz w:val="18"/>
                <w:szCs w:val="18"/>
              </w:rPr>
            </w:pPr>
          </w:p>
        </w:tc>
      </w:tr>
    </w:tbl>
    <w:p w14:paraId="500ECA68" w14:textId="77777777" w:rsidR="00DF266C" w:rsidRDefault="00DF266C" w:rsidP="0030725F">
      <w:pPr>
        <w:spacing w:line="276" w:lineRule="auto"/>
        <w:rPr>
          <w:rFonts w:ascii="Arial" w:hAnsi="Arial" w:cs="Arial"/>
          <w:color w:val="002060"/>
          <w:sz w:val="18"/>
          <w:szCs w:val="18"/>
        </w:rPr>
      </w:pPr>
    </w:p>
    <w:p w14:paraId="3362A9CB" w14:textId="77777777" w:rsidR="00DF266C" w:rsidRPr="0030725F" w:rsidRDefault="00DF266C" w:rsidP="0030725F">
      <w:pPr>
        <w:spacing w:line="276" w:lineRule="auto"/>
        <w:rPr>
          <w:rFonts w:ascii="Arial" w:hAnsi="Arial" w:cs="Arial"/>
          <w:color w:val="002060"/>
          <w:sz w:val="18"/>
          <w:szCs w:val="18"/>
        </w:rPr>
      </w:pPr>
    </w:p>
    <w:p w14:paraId="73B3AC7C" w14:textId="342EA848"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document (dispoziție, adresă, propunere, înregistrare, Proces-Verbal de Recepție, notificare și altele) întocmit în cadrul Contractului, este realizat și transmis, în scris, într-o formă ce poate fi citită, reprodusă și înregistrată.</w:t>
      </w:r>
    </w:p>
    <w:p w14:paraId="4EED16F1" w14:textId="7CFA9E0E" w:rsid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între Părți trebuie să conțină precizări cu privire la elementele de identificare ale Contractului (titlul și numărul de înregistrare) și să fie transmisă la adresa/adresele menționate la pct. 8.4.</w:t>
      </w:r>
    </w:p>
    <w:p w14:paraId="600DA78E"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20AE34CA"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6B857870"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5A598783" w14:textId="77777777" w:rsidR="00DF266C" w:rsidRDefault="00DF266C" w:rsidP="00DF266C">
      <w:pPr>
        <w:widowControl/>
        <w:autoSpaceDE/>
        <w:autoSpaceDN/>
        <w:spacing w:after="160" w:line="276" w:lineRule="auto"/>
        <w:ind w:left="720"/>
        <w:jc w:val="both"/>
        <w:rPr>
          <w:rFonts w:ascii="Arial" w:hAnsi="Arial" w:cs="Arial"/>
          <w:color w:val="002060"/>
          <w:sz w:val="18"/>
          <w:szCs w:val="18"/>
        </w:rPr>
      </w:pPr>
    </w:p>
    <w:p w14:paraId="35457AB8" w14:textId="77777777" w:rsidR="00DF266C" w:rsidRPr="0030725F" w:rsidRDefault="00DF266C" w:rsidP="00DF266C">
      <w:pPr>
        <w:widowControl/>
        <w:autoSpaceDE/>
        <w:autoSpaceDN/>
        <w:spacing w:after="160" w:line="276" w:lineRule="auto"/>
        <w:ind w:left="720"/>
        <w:jc w:val="both"/>
        <w:rPr>
          <w:rFonts w:ascii="Arial" w:hAnsi="Arial" w:cs="Arial"/>
          <w:color w:val="002060"/>
          <w:sz w:val="18"/>
          <w:szCs w:val="18"/>
        </w:rPr>
      </w:pPr>
    </w:p>
    <w:p w14:paraId="78960C2A" w14:textId="358E7F5D"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Orice comunicare făcută de una dintre Părți va fi considerată primită:</w:t>
      </w:r>
    </w:p>
    <w:p w14:paraId="2F5DA7B0" w14:textId="77777777" w:rsidR="0030725F" w:rsidRPr="0030725F" w:rsidRDefault="0030725F" w:rsidP="007C675E">
      <w:pPr>
        <w:widowControl/>
        <w:numPr>
          <w:ilvl w:val="0"/>
          <w:numId w:val="10"/>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înmânării, dacă este depusă personal de către una dintre Părți,</w:t>
      </w:r>
    </w:p>
    <w:p w14:paraId="36F6CB4D" w14:textId="77777777" w:rsidR="0030725F" w:rsidRPr="0030725F" w:rsidRDefault="0030725F" w:rsidP="007C675E">
      <w:pPr>
        <w:widowControl/>
        <w:numPr>
          <w:ilvl w:val="0"/>
          <w:numId w:val="10"/>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primirii de către destinatar, în cazul trimiterii prin scrisoare recomandată cu confirmare de primire,</w:t>
      </w:r>
    </w:p>
    <w:p w14:paraId="34E223F0" w14:textId="77777777" w:rsidR="0030725F" w:rsidRPr="0030725F" w:rsidRDefault="0030725F" w:rsidP="007C675E">
      <w:pPr>
        <w:widowControl/>
        <w:numPr>
          <w:ilvl w:val="0"/>
          <w:numId w:val="10"/>
        </w:numPr>
        <w:autoSpaceDE/>
        <w:autoSpaceDN/>
        <w:spacing w:after="160" w:line="276" w:lineRule="auto"/>
        <w:ind w:left="1170" w:hanging="450"/>
        <w:jc w:val="both"/>
        <w:rPr>
          <w:rFonts w:ascii="Arial" w:hAnsi="Arial" w:cs="Arial"/>
          <w:color w:val="002060"/>
          <w:sz w:val="18"/>
          <w:szCs w:val="18"/>
        </w:rPr>
      </w:pPr>
      <w:r w:rsidRPr="0030725F">
        <w:rPr>
          <w:rFonts w:ascii="Arial" w:hAnsi="Arial" w:cs="Arial"/>
          <w:color w:val="002060"/>
          <w:sz w:val="18"/>
          <w:szCs w:val="18"/>
        </w:rPr>
        <w:t>la momentul primirii confirmării de către expeditor, în cazul în care comunicarea este făcută prin fax sau e-mail (cu condiția ca trimiterea să nu fi intervenit într-o zi nelucrătoare, caz în care va fi considerată primită la prima oră a zilei lucrătoare următoare).</w:t>
      </w:r>
    </w:p>
    <w:p w14:paraId="6289754B" w14:textId="4581A582"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Părțile declară că sunt de acord că nerespectarea cerințelor referitoare la modalitatea de comunicare stabilite în prezentul Contract să fie sancționată cu inopozabilitatea respectivei comunicări.</w:t>
      </w:r>
    </w:p>
    <w:p w14:paraId="4E65A68C" w14:textId="19B73CB4"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În orice situație în care este necesară emiterea de notificări, înștiințări, instrucțiuni sau alte forme de comunicare de către una dintre Părți, dacă nu este specificat altfel, aceste comunicări vor fi redactate în limba Contractului și nu vor fi reținute sau întârziate în mod nejustificat.</w:t>
      </w:r>
    </w:p>
    <w:p w14:paraId="2CB31CB5" w14:textId="25A07C04" w:rsidR="0030725F" w:rsidRPr="0030725F" w:rsidRDefault="0030725F" w:rsidP="007C675E">
      <w:pPr>
        <w:widowControl/>
        <w:numPr>
          <w:ilvl w:val="1"/>
          <w:numId w:val="9"/>
        </w:numPr>
        <w:autoSpaceDE/>
        <w:autoSpaceDN/>
        <w:spacing w:after="160" w:line="276" w:lineRule="auto"/>
        <w:ind w:hanging="720"/>
        <w:jc w:val="both"/>
        <w:rPr>
          <w:rFonts w:ascii="Arial" w:hAnsi="Arial" w:cs="Arial"/>
          <w:color w:val="002060"/>
          <w:sz w:val="18"/>
          <w:szCs w:val="18"/>
        </w:rPr>
      </w:pPr>
      <w:r w:rsidRPr="0030725F">
        <w:rPr>
          <w:rFonts w:ascii="Arial" w:hAnsi="Arial" w:cs="Arial"/>
          <w:color w:val="002060"/>
          <w:sz w:val="18"/>
          <w:szCs w:val="18"/>
        </w:rPr>
        <w:t>Nicio modificare a datelor de contact prevăzute în prezentul Contract nu este opozabilă celeilalte Părți, decât în cazul în care a fost notificată în prealabil.</w:t>
      </w:r>
    </w:p>
    <w:p w14:paraId="6E61090B" w14:textId="77777777" w:rsidR="0030725F" w:rsidRDefault="0030725F" w:rsidP="0030725F">
      <w:pPr>
        <w:spacing w:line="276" w:lineRule="auto"/>
        <w:rPr>
          <w:rFonts w:ascii="Arial" w:hAnsi="Arial" w:cs="Arial"/>
          <w:color w:val="002060"/>
          <w:sz w:val="18"/>
          <w:szCs w:val="18"/>
        </w:rPr>
      </w:pPr>
    </w:p>
    <w:p w14:paraId="261423E2" w14:textId="77777777" w:rsidR="00DF266C" w:rsidRPr="0030725F" w:rsidRDefault="00DF266C" w:rsidP="0030725F">
      <w:pPr>
        <w:spacing w:line="276" w:lineRule="auto"/>
        <w:rPr>
          <w:rFonts w:ascii="Arial" w:hAnsi="Arial" w:cs="Arial"/>
          <w:color w:val="002060"/>
          <w:sz w:val="18"/>
          <w:szCs w:val="18"/>
        </w:rPr>
      </w:pPr>
    </w:p>
    <w:p w14:paraId="1BA4DB2B" w14:textId="47FF4161" w:rsidR="0030725F" w:rsidRPr="00744201" w:rsidRDefault="00DF266C"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9. GARANȚIA DE BUNĂ EXECUȚIE A CONTRACTULUI</w:t>
      </w:r>
    </w:p>
    <w:p w14:paraId="7FFEBB35" w14:textId="77777777" w:rsidR="00DF266C" w:rsidRPr="00744201" w:rsidRDefault="00DF266C" w:rsidP="00DF266C">
      <w:pPr>
        <w:rPr>
          <w:lang w:val="fr-FR"/>
        </w:rPr>
      </w:pPr>
    </w:p>
    <w:p w14:paraId="1E78B0F4" w14:textId="3D07F190" w:rsidR="0030725F" w:rsidRPr="00DF266C" w:rsidRDefault="00DF266C" w:rsidP="007C675E">
      <w:pPr>
        <w:widowControl/>
        <w:numPr>
          <w:ilvl w:val="1"/>
          <w:numId w:val="11"/>
        </w:numPr>
        <w:tabs>
          <w:tab w:val="left" w:pos="720"/>
        </w:tabs>
        <w:autoSpaceDE/>
        <w:autoSpaceDN/>
        <w:spacing w:after="160" w:line="276" w:lineRule="auto"/>
        <w:ind w:left="720" w:hanging="720"/>
        <w:jc w:val="both"/>
        <w:rPr>
          <w:rFonts w:ascii="Arial" w:hAnsi="Arial" w:cs="Arial"/>
          <w:color w:val="002060"/>
          <w:sz w:val="18"/>
          <w:szCs w:val="18"/>
        </w:rPr>
      </w:pPr>
      <w:r w:rsidRPr="00DF266C">
        <w:rPr>
          <w:rFonts w:ascii="Arial" w:hAnsi="Arial" w:cs="Arial"/>
          <w:color w:val="002060"/>
          <w:sz w:val="18"/>
          <w:szCs w:val="18"/>
        </w:rPr>
        <w:t>Nu se va constitui garanție de bună execuție</w:t>
      </w:r>
    </w:p>
    <w:p w14:paraId="18941215" w14:textId="77777777" w:rsidR="0030725F" w:rsidRDefault="0030725F" w:rsidP="0030725F">
      <w:pPr>
        <w:spacing w:line="276" w:lineRule="auto"/>
        <w:rPr>
          <w:rFonts w:ascii="Arial" w:hAnsi="Arial" w:cs="Arial"/>
          <w:color w:val="002060"/>
          <w:sz w:val="18"/>
          <w:szCs w:val="18"/>
        </w:rPr>
      </w:pPr>
    </w:p>
    <w:p w14:paraId="47FA67C1" w14:textId="77777777" w:rsidR="00DF266C" w:rsidRPr="0030725F" w:rsidRDefault="00DF266C" w:rsidP="0030725F">
      <w:pPr>
        <w:spacing w:line="276" w:lineRule="auto"/>
        <w:rPr>
          <w:rFonts w:ascii="Arial" w:hAnsi="Arial" w:cs="Arial"/>
          <w:color w:val="002060"/>
          <w:sz w:val="18"/>
          <w:szCs w:val="18"/>
        </w:rPr>
      </w:pPr>
    </w:p>
    <w:p w14:paraId="20859C9C" w14:textId="733B431F" w:rsidR="00DF266C" w:rsidRDefault="00DF266C"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10. ÎNCEPERE, ÎNTÂRZIERI, SISTARE</w:t>
      </w:r>
    </w:p>
    <w:p w14:paraId="45EA5437" w14:textId="77777777" w:rsidR="00DF266C" w:rsidRPr="00DF266C" w:rsidRDefault="00DF266C" w:rsidP="00DF266C">
      <w:pPr>
        <w:rPr>
          <w:lang w:val="en-US"/>
        </w:rPr>
      </w:pPr>
    </w:p>
    <w:p w14:paraId="56584BAF" w14:textId="77777777" w:rsidR="0030725F" w:rsidRPr="0030725F" w:rsidRDefault="0030725F" w:rsidP="007C675E">
      <w:pPr>
        <w:widowControl/>
        <w:numPr>
          <w:ilvl w:val="1"/>
          <w:numId w:val="12"/>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Contractantul are obligația de a începe furnizarea Produselor în conformitate cu prevederile art. 5.3 din prezentul contract.</w:t>
      </w:r>
    </w:p>
    <w:p w14:paraId="145C6CA4" w14:textId="77777777" w:rsidR="0030725F" w:rsidRPr="0030725F" w:rsidRDefault="0030725F" w:rsidP="007C675E">
      <w:pPr>
        <w:widowControl/>
        <w:numPr>
          <w:ilvl w:val="1"/>
          <w:numId w:val="12"/>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În cazul incidenței unei situații de caz fortuit sau forță majoră, obligațiile se suspendă pe parcursul existenței acestor evenimente, urmând ca termenul de predare a bunurilor să fie prelungit cu un termen care nu poate depăși durata de existență a evenimentului considerat caz, încheindu-se în acest sens un act adițional. Contractantul nu datorează în acest caz penalități de întârziere.</w:t>
      </w:r>
    </w:p>
    <w:p w14:paraId="38C090EB" w14:textId="77777777" w:rsidR="0030725F" w:rsidRDefault="0030725F" w:rsidP="0030725F">
      <w:pPr>
        <w:spacing w:line="276" w:lineRule="auto"/>
        <w:rPr>
          <w:rFonts w:ascii="Arial" w:hAnsi="Arial" w:cs="Arial"/>
          <w:color w:val="002060"/>
          <w:sz w:val="18"/>
          <w:szCs w:val="18"/>
        </w:rPr>
      </w:pPr>
      <w:r w:rsidRPr="0030725F">
        <w:rPr>
          <w:rFonts w:ascii="Arial" w:hAnsi="Arial" w:cs="Arial"/>
          <w:color w:val="002060"/>
          <w:sz w:val="18"/>
          <w:szCs w:val="18"/>
        </w:rPr>
        <w:t xml:space="preserve"> </w:t>
      </w:r>
    </w:p>
    <w:p w14:paraId="0078A4DE" w14:textId="77777777" w:rsidR="00DF266C" w:rsidRPr="0030725F" w:rsidRDefault="00DF266C" w:rsidP="0030725F">
      <w:pPr>
        <w:spacing w:line="276" w:lineRule="auto"/>
        <w:rPr>
          <w:rFonts w:ascii="Arial" w:hAnsi="Arial" w:cs="Arial"/>
          <w:color w:val="002060"/>
          <w:sz w:val="18"/>
          <w:szCs w:val="18"/>
        </w:rPr>
      </w:pPr>
    </w:p>
    <w:p w14:paraId="4E8449D5" w14:textId="4008EFB1"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11</w:t>
      </w:r>
      <w:proofErr w:type="gramStart"/>
      <w:r w:rsidRPr="00DF266C">
        <w:rPr>
          <w:rFonts w:ascii="Arial" w:hAnsi="Arial" w:cs="Arial"/>
          <w:color w:val="002060"/>
          <w:sz w:val="22"/>
          <w:szCs w:val="22"/>
        </w:rPr>
        <w:t>.DERULAREA</w:t>
      </w:r>
      <w:proofErr w:type="gramEnd"/>
      <w:r w:rsidRPr="00DF266C">
        <w:rPr>
          <w:rFonts w:ascii="Arial" w:hAnsi="Arial" w:cs="Arial"/>
          <w:color w:val="002060"/>
          <w:sz w:val="22"/>
          <w:szCs w:val="22"/>
        </w:rPr>
        <w:t xml:space="preserve"> ȘI MONITORIZAREA CONTRACTULUI</w:t>
      </w:r>
    </w:p>
    <w:p w14:paraId="18C92028" w14:textId="77777777" w:rsidR="00DF266C" w:rsidRPr="00DF266C" w:rsidRDefault="00DF266C" w:rsidP="00DF266C">
      <w:pPr>
        <w:rPr>
          <w:lang w:val="en-US"/>
        </w:rPr>
      </w:pPr>
    </w:p>
    <w:p w14:paraId="44114EA4" w14:textId="77777777" w:rsidR="0030725F" w:rsidRPr="0030725F" w:rsidRDefault="0030725F" w:rsidP="007C675E">
      <w:pPr>
        <w:widowControl/>
        <w:numPr>
          <w:ilvl w:val="1"/>
          <w:numId w:val="1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Raportarea în cadrul Contractului de achiziție publică de Produse</w:t>
      </w:r>
    </w:p>
    <w:p w14:paraId="6702B062" w14:textId="72D25E6C" w:rsidR="0030725F" w:rsidRPr="0030725F" w:rsidRDefault="0030725F" w:rsidP="007C675E">
      <w:pPr>
        <w:widowControl/>
        <w:numPr>
          <w:ilvl w:val="0"/>
          <w:numId w:val="14"/>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Dacă este cazul, Contractantul va prezenta documentele și rapoartele conform celor specificate în Caietul de Sarcini și cu respectarea Graficului de livrare acceptat de către Autoritatea</w:t>
      </w:r>
      <w:r w:rsidR="00CA667A">
        <w:rPr>
          <w:rFonts w:ascii="Arial" w:hAnsi="Arial" w:cs="Arial"/>
          <w:color w:val="002060"/>
          <w:sz w:val="18"/>
          <w:szCs w:val="18"/>
        </w:rPr>
        <w:t xml:space="preserve"> </w:t>
      </w:r>
      <w:r w:rsidRPr="0030725F">
        <w:rPr>
          <w:rFonts w:ascii="Arial" w:hAnsi="Arial" w:cs="Arial"/>
          <w:color w:val="002060"/>
          <w:sz w:val="18"/>
          <w:szCs w:val="18"/>
        </w:rPr>
        <w:t>contractantă.</w:t>
      </w:r>
    </w:p>
    <w:p w14:paraId="6D359264" w14:textId="77777777" w:rsidR="0030725F" w:rsidRPr="0030725F" w:rsidRDefault="0030725F" w:rsidP="007C675E">
      <w:pPr>
        <w:widowControl/>
        <w:numPr>
          <w:ilvl w:val="0"/>
          <w:numId w:val="14"/>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Contractantul are obligația să elaboreze, pe perioada de furnizare a Produselor, toate Rapoartele și documente solicitate conform prevederilor cuprinse în Caietul de Sarcini.</w:t>
      </w:r>
    </w:p>
    <w:p w14:paraId="3B3DEAA8" w14:textId="77777777" w:rsidR="0030725F" w:rsidRPr="0030725F" w:rsidRDefault="0030725F" w:rsidP="007C675E">
      <w:pPr>
        <w:widowControl/>
        <w:numPr>
          <w:ilvl w:val="0"/>
          <w:numId w:val="14"/>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lastRenderedPageBreak/>
        <w:t>Aprobarea de către Autoritatea/ contractantă a rapoartelor și documentelor realizate și furnizate de către Contractant, va fi făcută astfel cum este stabilit în Caietul de Sarcini și va certifica faptul că acestea sunt conforme cu termenii Contractului.</w:t>
      </w:r>
    </w:p>
    <w:p w14:paraId="51601143" w14:textId="77777777" w:rsidR="0030725F" w:rsidRPr="0030725F" w:rsidRDefault="0030725F" w:rsidP="007C675E">
      <w:pPr>
        <w:widowControl/>
        <w:numPr>
          <w:ilvl w:val="1"/>
          <w:numId w:val="1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Contractantul va întreprinde toate măsurile și acțiunile necesare sau corespunzătoare pentru realizarea cel puțin a performanțelor contractuale astfel cum sunt stabilite în Caietul de Sarcini.</w:t>
      </w:r>
    </w:p>
    <w:p w14:paraId="6D831632" w14:textId="77777777" w:rsidR="0030725F" w:rsidRPr="0030725F" w:rsidRDefault="0030725F" w:rsidP="007C675E">
      <w:pPr>
        <w:widowControl/>
        <w:numPr>
          <w:ilvl w:val="1"/>
          <w:numId w:val="13"/>
        </w:numPr>
        <w:autoSpaceDE/>
        <w:autoSpaceDN/>
        <w:spacing w:after="160" w:line="276" w:lineRule="auto"/>
        <w:ind w:hanging="768"/>
        <w:jc w:val="both"/>
        <w:rPr>
          <w:rFonts w:ascii="Arial" w:hAnsi="Arial" w:cs="Arial"/>
          <w:color w:val="002060"/>
          <w:sz w:val="18"/>
          <w:szCs w:val="18"/>
        </w:rPr>
      </w:pPr>
      <w:r w:rsidRPr="0030725F">
        <w:rPr>
          <w:rFonts w:ascii="Arial" w:hAnsi="Arial" w:cs="Arial"/>
          <w:color w:val="002060"/>
          <w:sz w:val="18"/>
          <w:szCs w:val="18"/>
        </w:rPr>
        <w:t>Prevederi contractuale privind monitorizarea performanțelor, dacă este cazul</w:t>
      </w:r>
    </w:p>
    <w:p w14:paraId="58F77AB7" w14:textId="77777777" w:rsidR="0030725F" w:rsidRPr="0030725F" w:rsidRDefault="0030725F" w:rsidP="007C675E">
      <w:pPr>
        <w:widowControl/>
        <w:numPr>
          <w:ilvl w:val="1"/>
          <w:numId w:val="1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La intervalele de referință stabilite în Caietul de Sarcini, Graficul de livrare este analizat și revizuit, dacă este cazul, în cadrul întâlnirilor de lucru stabilite cu scopul analizării stadiului activităților din Contract. Graficul de livrare poate fi revizuit respectând limitele impuse prin caietul de sarcini cu privire la durata totală a contractului, exclusiv în ipoteza în care termenele de predare de pe parcursul executării contractului sau frecvența termenelor la care s-a stabilit predarea bunurile nu au constituit factori de evaluare.</w:t>
      </w:r>
    </w:p>
    <w:p w14:paraId="292BB6BE" w14:textId="77777777" w:rsidR="0030725F" w:rsidRPr="0030725F" w:rsidRDefault="0030725F" w:rsidP="007C675E">
      <w:pPr>
        <w:widowControl/>
        <w:numPr>
          <w:ilvl w:val="1"/>
          <w:numId w:val="1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Condițiile în care se realizează ședințele de monitorizare sunt cele descrise în Caietul de Sarcini.</w:t>
      </w:r>
    </w:p>
    <w:p w14:paraId="0D0E5EF5" w14:textId="77777777" w:rsidR="0030725F" w:rsidRPr="0030725F" w:rsidRDefault="0030725F" w:rsidP="007C675E">
      <w:pPr>
        <w:widowControl/>
        <w:numPr>
          <w:ilvl w:val="1"/>
          <w:numId w:val="1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prima întâlnire de monitorizare a progresului se utilizează versiunea Graficului de livrare stabilită în Caietul de Sarcini.</w:t>
      </w:r>
    </w:p>
    <w:p w14:paraId="7B5D9EDD" w14:textId="77777777" w:rsidR="0030725F" w:rsidRPr="0030725F" w:rsidRDefault="0030725F" w:rsidP="007C675E">
      <w:pPr>
        <w:widowControl/>
        <w:numPr>
          <w:ilvl w:val="1"/>
          <w:numId w:val="1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fiecare întâlnire de monitorizare a progresului în cadrul Contractului și de analiză a Graficului de livrare, Contractantul prezintă Autorității contractante informațiile solicitate conform Caietului de Sarcini.</w:t>
      </w:r>
    </w:p>
    <w:p w14:paraId="51A47786" w14:textId="77777777" w:rsidR="0030725F" w:rsidRPr="0030725F" w:rsidRDefault="0030725F" w:rsidP="007C675E">
      <w:pPr>
        <w:widowControl/>
        <w:numPr>
          <w:ilvl w:val="1"/>
          <w:numId w:val="1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Pentru analiza Graficului de livrare de către Autoritatea/ contractantă și emiterea acceptului sau a refuzului Graficului de livrare, Contractantul include, în datele de intrare furnizate pentru fiecare întâlnire de analiză a stadiului realizării activităților din Contract, informații privind situația plăților către Subcontractanți, dacă este cazul.</w:t>
      </w:r>
    </w:p>
    <w:p w14:paraId="2D8A379B" w14:textId="77777777" w:rsidR="0030725F" w:rsidRPr="0030725F" w:rsidRDefault="0030725F" w:rsidP="007C675E">
      <w:pPr>
        <w:widowControl/>
        <w:numPr>
          <w:ilvl w:val="1"/>
          <w:numId w:val="1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Motivele pentru care Autoritatea/ contractantă va putea emite un refuz pentru Graficul de livrare propus spre aprobare sunt cele specificate în Caietul de Sarcini.</w:t>
      </w:r>
    </w:p>
    <w:p w14:paraId="2A840CAD" w14:textId="77777777" w:rsidR="0030725F" w:rsidRPr="0030725F" w:rsidRDefault="0030725F" w:rsidP="007C675E">
      <w:pPr>
        <w:widowControl/>
        <w:numPr>
          <w:ilvl w:val="1"/>
          <w:numId w:val="15"/>
        </w:numPr>
        <w:autoSpaceDE/>
        <w:autoSpaceDN/>
        <w:spacing w:after="160" w:line="276" w:lineRule="auto"/>
        <w:ind w:left="720"/>
        <w:jc w:val="both"/>
        <w:rPr>
          <w:rFonts w:ascii="Arial" w:hAnsi="Arial" w:cs="Arial"/>
          <w:color w:val="002060"/>
          <w:sz w:val="18"/>
          <w:szCs w:val="18"/>
        </w:rPr>
      </w:pPr>
      <w:r w:rsidRPr="0030725F">
        <w:rPr>
          <w:rFonts w:ascii="Arial" w:hAnsi="Arial" w:cs="Arial"/>
          <w:color w:val="002060"/>
          <w:sz w:val="18"/>
          <w:szCs w:val="18"/>
        </w:rPr>
        <w:t>În intervalul stabilit, Autoritatea/ contractantă comunică Contractantului acceptul sau refuzul cu privire la Graficul de livrare prezentat, împreună cu motivele care au stat la baza acceptului sau refuzului Autorității contractante.</w:t>
      </w:r>
    </w:p>
    <w:p w14:paraId="26E71ABF" w14:textId="77777777" w:rsidR="0030725F" w:rsidRDefault="0030725F" w:rsidP="0030725F">
      <w:pPr>
        <w:spacing w:line="276" w:lineRule="auto"/>
        <w:rPr>
          <w:rFonts w:ascii="Arial" w:hAnsi="Arial" w:cs="Arial"/>
          <w:color w:val="002060"/>
          <w:sz w:val="18"/>
          <w:szCs w:val="18"/>
        </w:rPr>
      </w:pPr>
    </w:p>
    <w:p w14:paraId="76956BB3" w14:textId="77777777" w:rsidR="00DF266C" w:rsidRPr="0030725F" w:rsidRDefault="00DF266C" w:rsidP="0030725F">
      <w:pPr>
        <w:spacing w:line="276" w:lineRule="auto"/>
        <w:rPr>
          <w:rFonts w:ascii="Arial" w:hAnsi="Arial" w:cs="Arial"/>
          <w:color w:val="002060"/>
          <w:sz w:val="18"/>
          <w:szCs w:val="18"/>
        </w:rPr>
      </w:pPr>
    </w:p>
    <w:p w14:paraId="0AF9D952" w14:textId="1C8E8E95" w:rsidR="0030725F" w:rsidRDefault="00DF266C"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12. GRAFICUL DE LIVRARE</w:t>
      </w:r>
    </w:p>
    <w:p w14:paraId="47C7A82D" w14:textId="77777777" w:rsidR="00DF266C" w:rsidRPr="00DF266C" w:rsidRDefault="00DF266C" w:rsidP="00DF266C">
      <w:pPr>
        <w:rPr>
          <w:lang w:val="en-US"/>
        </w:rPr>
      </w:pPr>
    </w:p>
    <w:p w14:paraId="2E12E0A7" w14:textId="77777777" w:rsidR="0030725F" w:rsidRPr="0030725F" w:rsidRDefault="0030725F" w:rsidP="007C675E">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Părțile se asigură că, la momentul semnării Contractului, Graficul de livrare reprezintă eșalonarea fizică a livrărilor de Produse din Contract stabilită în corelație cu data efectivă a semnării Contractului și conține datele exacte pentru toate Termenele și/sau Punctele de Reper, astfel cum sunt acestea determinate pentru toate activitățile din Contract. Graficul de plăți va fi corelat cu graficul de livrare a contractului, care va include eșalonarea valorică a livrărilor de Produse din Contract.</w:t>
      </w:r>
    </w:p>
    <w:p w14:paraId="2541338C" w14:textId="77777777" w:rsidR="0030725F" w:rsidRPr="0030725F" w:rsidRDefault="0030725F" w:rsidP="007C675E">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Livrarea Produselor se realizează în succesiunea și cu respectarea termenelor stabilite prin Graficul de livrare, astfel cum este acceptat de către Autoritatea/ contractantă și cum este constituit ca parte integrantă din Contract.</w:t>
      </w:r>
    </w:p>
    <w:p w14:paraId="51634345" w14:textId="77777777" w:rsidR="0030725F" w:rsidRDefault="0030725F" w:rsidP="007C675E">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Verificarea îndeplinirii obligațiilor contractuale de către Contractant și evaluarea stadiului activităților, în sensul respectării Termenelor și Punctelor de Reper stabilite pentru livrarea Produselor, se face prin raportare la conținutul Graficul de livrare acceptat.</w:t>
      </w:r>
    </w:p>
    <w:p w14:paraId="1F919164" w14:textId="77777777" w:rsidR="00DF266C" w:rsidRDefault="00DF266C" w:rsidP="00DF266C">
      <w:pPr>
        <w:widowControl/>
        <w:tabs>
          <w:tab w:val="left" w:pos="720"/>
        </w:tabs>
        <w:autoSpaceDE/>
        <w:autoSpaceDN/>
        <w:spacing w:after="160" w:line="276" w:lineRule="auto"/>
        <w:jc w:val="both"/>
        <w:rPr>
          <w:rFonts w:ascii="Arial" w:hAnsi="Arial" w:cs="Arial"/>
          <w:color w:val="002060"/>
          <w:sz w:val="18"/>
          <w:szCs w:val="18"/>
        </w:rPr>
      </w:pPr>
    </w:p>
    <w:p w14:paraId="02BCA34B" w14:textId="77777777" w:rsidR="00DF266C" w:rsidRPr="0030725F" w:rsidRDefault="00DF266C" w:rsidP="00DF266C">
      <w:pPr>
        <w:widowControl/>
        <w:tabs>
          <w:tab w:val="left" w:pos="720"/>
        </w:tabs>
        <w:autoSpaceDE/>
        <w:autoSpaceDN/>
        <w:spacing w:after="160" w:line="276" w:lineRule="auto"/>
        <w:jc w:val="both"/>
        <w:rPr>
          <w:rFonts w:ascii="Arial" w:hAnsi="Arial" w:cs="Arial"/>
          <w:color w:val="002060"/>
          <w:sz w:val="18"/>
          <w:szCs w:val="18"/>
        </w:rPr>
      </w:pPr>
    </w:p>
    <w:p w14:paraId="68189DDB" w14:textId="35EAB751" w:rsidR="0030725F" w:rsidRPr="00CA667A" w:rsidRDefault="0030725F" w:rsidP="007C675E">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CA667A">
        <w:rPr>
          <w:rFonts w:ascii="Arial" w:hAnsi="Arial" w:cs="Arial"/>
          <w:color w:val="002060"/>
          <w:sz w:val="18"/>
          <w:szCs w:val="18"/>
        </w:rPr>
        <w:lastRenderedPageBreak/>
        <w:t>În cazul în care, pe parcursul duratei Contractului, Autoritatea</w:t>
      </w:r>
      <w:r w:rsidR="00CA667A" w:rsidRPr="00CA667A">
        <w:rPr>
          <w:rFonts w:ascii="Arial" w:hAnsi="Arial" w:cs="Arial"/>
          <w:color w:val="002060"/>
          <w:sz w:val="18"/>
          <w:szCs w:val="18"/>
        </w:rPr>
        <w:t xml:space="preserve"> </w:t>
      </w:r>
      <w:r w:rsidRPr="00CA667A">
        <w:rPr>
          <w:rFonts w:ascii="Arial" w:hAnsi="Arial" w:cs="Arial"/>
          <w:color w:val="002060"/>
          <w:sz w:val="18"/>
          <w:szCs w:val="18"/>
        </w:rPr>
        <w:t>contractantă constată și consideră că livrarea Produselor nu respectă eșalonarea fizică a activităților, astfel cum este stabilită prin Graficul de livrare, Autoritatea/ contractantă, va percepe penalități de întârziere, astfel cum au fost stabilite ele în cuprinsul art. 23.3., chiar dacă acceptă revizuirea acestuia potrivit dispozițiilor art. 11.3.</w:t>
      </w:r>
    </w:p>
    <w:p w14:paraId="136CDB10" w14:textId="77777777" w:rsidR="0030725F" w:rsidRPr="0030725F" w:rsidRDefault="0030725F" w:rsidP="007C675E">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Prin excepție, dacă nerespectarea termenelor de livrare stabilite prin graficul inițial se datorează unor cauze care nu îi sunt imputabile Contractantului, autoritatea/ contractantă are obligația de a solicita Contractantului să prezinte graficul actualizat, iar Contractantul are obligația de a prezenta graficul revizuit, în vederea finalizării contractului la data stabilită în Contract.</w:t>
      </w:r>
    </w:p>
    <w:p w14:paraId="521CBBFE" w14:textId="77777777" w:rsidR="0030725F" w:rsidRPr="0030725F" w:rsidRDefault="0030725F" w:rsidP="007C675E">
      <w:pPr>
        <w:widowControl/>
        <w:numPr>
          <w:ilvl w:val="1"/>
          <w:numId w:val="49"/>
        </w:numPr>
        <w:tabs>
          <w:tab w:val="left" w:pos="720"/>
        </w:tabs>
        <w:autoSpaceDE/>
        <w:autoSpaceDN/>
        <w:spacing w:after="160" w:line="276" w:lineRule="auto"/>
        <w:ind w:left="720" w:hanging="720"/>
        <w:jc w:val="both"/>
        <w:rPr>
          <w:rFonts w:ascii="Arial" w:hAnsi="Arial" w:cs="Arial"/>
          <w:color w:val="002060"/>
          <w:sz w:val="18"/>
          <w:szCs w:val="18"/>
        </w:rPr>
      </w:pPr>
      <w:r w:rsidRPr="0030725F">
        <w:rPr>
          <w:rFonts w:ascii="Arial" w:hAnsi="Arial" w:cs="Arial"/>
          <w:color w:val="002060"/>
          <w:sz w:val="18"/>
          <w:szCs w:val="18"/>
        </w:rPr>
        <w:t>Orice versiune aprobată a Graficului de livrare înlocuiește versiunile anterioare.</w:t>
      </w:r>
    </w:p>
    <w:p w14:paraId="3364EE8B" w14:textId="77777777" w:rsidR="0030725F" w:rsidRDefault="0030725F" w:rsidP="0030725F">
      <w:pPr>
        <w:spacing w:line="276" w:lineRule="auto"/>
        <w:rPr>
          <w:rFonts w:ascii="Arial" w:hAnsi="Arial" w:cs="Arial"/>
          <w:color w:val="002060"/>
          <w:sz w:val="18"/>
          <w:szCs w:val="18"/>
        </w:rPr>
      </w:pPr>
    </w:p>
    <w:p w14:paraId="2BB83E58" w14:textId="77777777" w:rsidR="00DF266C" w:rsidRPr="0030725F" w:rsidRDefault="00DF266C" w:rsidP="0030725F">
      <w:pPr>
        <w:spacing w:line="276" w:lineRule="auto"/>
        <w:rPr>
          <w:rFonts w:ascii="Arial" w:hAnsi="Arial" w:cs="Arial"/>
          <w:color w:val="002060"/>
          <w:sz w:val="18"/>
          <w:szCs w:val="18"/>
        </w:rPr>
      </w:pPr>
    </w:p>
    <w:p w14:paraId="42201A38" w14:textId="4B6344C6" w:rsidR="0030725F" w:rsidRPr="00DF266C"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13.</w:t>
      </w:r>
      <w:r w:rsidR="00DF266C" w:rsidRPr="00DF266C">
        <w:rPr>
          <w:rFonts w:ascii="Arial" w:hAnsi="Arial" w:cs="Arial"/>
          <w:color w:val="002060"/>
          <w:sz w:val="22"/>
          <w:szCs w:val="22"/>
        </w:rPr>
        <w:t xml:space="preserve">  </w:t>
      </w:r>
      <w:r w:rsidRPr="00DF266C">
        <w:rPr>
          <w:rFonts w:ascii="Arial" w:hAnsi="Arial" w:cs="Arial"/>
          <w:color w:val="002060"/>
          <w:sz w:val="22"/>
          <w:szCs w:val="22"/>
        </w:rPr>
        <w:t>MODIFICAREA CONTRACTULUI, CLAUZE DE REVIZUIRE</w:t>
      </w:r>
    </w:p>
    <w:p w14:paraId="2A3EB046" w14:textId="77777777" w:rsidR="00DF266C" w:rsidRPr="00DF266C" w:rsidRDefault="00DF266C" w:rsidP="00DF266C">
      <w:pPr>
        <w:rPr>
          <w:lang w:val="en-US"/>
        </w:rPr>
      </w:pPr>
    </w:p>
    <w:p w14:paraId="649ABA5F" w14:textId="77777777" w:rsidR="0030725F" w:rsidRPr="0030725F" w:rsidRDefault="0030725F" w:rsidP="007C675E">
      <w:pPr>
        <w:widowControl/>
        <w:numPr>
          <w:ilvl w:val="1"/>
          <w:numId w:val="16"/>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Pe durata perioadei de valabilitate a Contractului Părțile au dreptul de a conveni modificarea și/sau completarea clauzelor acestuia, fără organizarea unei noi proceduri de atribuire, cu acordul Părților, fără a afecta caracterul general al Contractului, în limitele dispozițiilor prevăzute de actele normative în vigoare.</w:t>
      </w:r>
    </w:p>
    <w:p w14:paraId="1EECBB29" w14:textId="77777777" w:rsidR="0030725F" w:rsidRPr="0030725F" w:rsidRDefault="0030725F" w:rsidP="007C675E">
      <w:pPr>
        <w:widowControl/>
        <w:numPr>
          <w:ilvl w:val="1"/>
          <w:numId w:val="16"/>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Modificările contractuale, nu trebuie să afecteze, în niciun caz și în niciun fel, rezultatul procedurii de atribuire, prin anularea sau diminuarea avantajului competitiv pe baza căruia Contractantul a fost declarat câștigător în cadrul procedurii de atribuire.</w:t>
      </w:r>
    </w:p>
    <w:p w14:paraId="7AD4D5E7" w14:textId="77777777" w:rsidR="0030725F" w:rsidRPr="0030725F" w:rsidRDefault="0030725F" w:rsidP="007C675E">
      <w:pPr>
        <w:widowControl/>
        <w:numPr>
          <w:ilvl w:val="1"/>
          <w:numId w:val="16"/>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Partea care propune modificarea Contractului are obligația de a transmite celeilalte Părți propunerea de modificare a Contractului cu respectarea clauzelor prevăzute la pct. 8 Comunicarea între Părți și documentele suport cu cel puțin 5 zile înainte de data la care se consideră că modificarea ar trebui să producă efecte.</w:t>
      </w:r>
    </w:p>
    <w:p w14:paraId="521F0018" w14:textId="77777777" w:rsidR="0030725F" w:rsidRPr="0030725F" w:rsidRDefault="0030725F" w:rsidP="007C675E">
      <w:pPr>
        <w:widowControl/>
        <w:numPr>
          <w:ilvl w:val="1"/>
          <w:numId w:val="16"/>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Modificarea va produce efecte doar dacă părțile au convenit asupra acestui aspect în scris, cum ar fi prin semnarea unui act adițional.</w:t>
      </w:r>
    </w:p>
    <w:p w14:paraId="0A537842" w14:textId="77777777" w:rsidR="0030725F" w:rsidRPr="0030725F" w:rsidRDefault="0030725F" w:rsidP="007C675E">
      <w:pPr>
        <w:widowControl/>
        <w:numPr>
          <w:ilvl w:val="1"/>
          <w:numId w:val="16"/>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Revizuirea prezentului Contract se realizează ca urmare a evaluării activităților, rezultatelor și performanțelor Contractantului în cadrul Contractului. Modificarea Contractului prin revizuire intervine cu scopul atingerii obiectului Contractului, care constă în Produsele pe care Contractantul se obligă să le furnizeze în conformitate cu prevederile din prezentul Contract, cu dispozițiilor legale și conform cerințelor din Caietul de Sarcini.</w:t>
      </w:r>
    </w:p>
    <w:p w14:paraId="3F391FCB" w14:textId="77777777" w:rsidR="0030725F" w:rsidRPr="0030725F" w:rsidRDefault="0030725F" w:rsidP="007C675E">
      <w:pPr>
        <w:widowControl/>
        <w:numPr>
          <w:ilvl w:val="1"/>
          <w:numId w:val="16"/>
        </w:numPr>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Clauzele de revizuire a contractului sunt:</w:t>
      </w:r>
    </w:p>
    <w:p w14:paraId="0D8581D8" w14:textId="77777777" w:rsidR="0030725F" w:rsidRDefault="0030725F" w:rsidP="007C675E">
      <w:pPr>
        <w:widowControl/>
        <w:numPr>
          <w:ilvl w:val="1"/>
          <w:numId w:val="1"/>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Variații ale activităților din contract necesare în scopul îndeplinirii obiectului contractului (diferențele dintre cantitățile estimate inițial (în contract) si cele real furnizate);</w:t>
      </w:r>
    </w:p>
    <w:p w14:paraId="7DAD6130" w14:textId="77777777" w:rsidR="00DF266C" w:rsidRPr="0030725F" w:rsidRDefault="00DF266C" w:rsidP="00DF266C">
      <w:pPr>
        <w:widowControl/>
        <w:autoSpaceDE/>
        <w:autoSpaceDN/>
        <w:spacing w:line="276" w:lineRule="auto"/>
        <w:ind w:left="720"/>
        <w:jc w:val="both"/>
        <w:rPr>
          <w:rFonts w:ascii="Arial" w:hAnsi="Arial" w:cs="Arial"/>
          <w:color w:val="002060"/>
          <w:sz w:val="18"/>
          <w:szCs w:val="18"/>
        </w:rPr>
      </w:pPr>
    </w:p>
    <w:p w14:paraId="55D2FFCD" w14:textId="77777777" w:rsidR="0030725F" w:rsidRDefault="0030725F" w:rsidP="007C675E">
      <w:pPr>
        <w:widowControl/>
        <w:numPr>
          <w:ilvl w:val="1"/>
          <w:numId w:val="1"/>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Necesitatea extinderii duratei de furnizare a produselor.</w:t>
      </w:r>
    </w:p>
    <w:p w14:paraId="79FE83AC"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1AAC4E7D" w14:textId="77777777" w:rsidR="0030725F" w:rsidRDefault="0030725F" w:rsidP="007C675E">
      <w:pPr>
        <w:widowControl/>
        <w:numPr>
          <w:ilvl w:val="1"/>
          <w:numId w:val="1"/>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Opțiuni / variații ale cantităților ce urmează a fi achiziționate (acestea vor fi stabilite în mod clar încă de la estimarea valorii achiziției și vor fi incluse în documentația de atribuire).</w:t>
      </w:r>
    </w:p>
    <w:p w14:paraId="3A97BD6D"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5F4BE447" w14:textId="77777777" w:rsidR="0030725F" w:rsidRDefault="0030725F" w:rsidP="007C675E">
      <w:pPr>
        <w:widowControl/>
        <w:numPr>
          <w:ilvl w:val="1"/>
          <w:numId w:val="1"/>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Opțiuni ale achiziționării de piese de schimb pentru o anumită perioadă după finalizarea perioadei de garanție, dacă contractul este încă în vigoare.</w:t>
      </w:r>
    </w:p>
    <w:p w14:paraId="3FCCF748" w14:textId="77777777" w:rsidR="00DF266C" w:rsidRPr="0030725F" w:rsidRDefault="00DF266C" w:rsidP="00DF266C">
      <w:pPr>
        <w:widowControl/>
        <w:autoSpaceDE/>
        <w:autoSpaceDN/>
        <w:spacing w:line="276" w:lineRule="auto"/>
        <w:jc w:val="both"/>
        <w:rPr>
          <w:rFonts w:ascii="Arial" w:hAnsi="Arial" w:cs="Arial"/>
          <w:color w:val="002060"/>
          <w:sz w:val="18"/>
          <w:szCs w:val="18"/>
        </w:rPr>
      </w:pPr>
    </w:p>
    <w:p w14:paraId="7D8173F2" w14:textId="77777777" w:rsidR="0030725F" w:rsidRPr="0030725F" w:rsidRDefault="0030725F" w:rsidP="007C675E">
      <w:pPr>
        <w:widowControl/>
        <w:numPr>
          <w:ilvl w:val="1"/>
          <w:numId w:val="1"/>
        </w:numPr>
        <w:autoSpaceDE/>
        <w:autoSpaceDN/>
        <w:spacing w:line="276" w:lineRule="auto"/>
        <w:ind w:left="720" w:hanging="450"/>
        <w:jc w:val="both"/>
        <w:rPr>
          <w:rFonts w:ascii="Arial" w:hAnsi="Arial" w:cs="Arial"/>
          <w:color w:val="002060"/>
          <w:sz w:val="18"/>
          <w:szCs w:val="18"/>
        </w:rPr>
      </w:pPr>
      <w:r w:rsidRPr="0030725F">
        <w:rPr>
          <w:rFonts w:ascii="Arial" w:hAnsi="Arial" w:cs="Arial"/>
          <w:color w:val="002060"/>
          <w:sz w:val="18"/>
          <w:szCs w:val="18"/>
        </w:rPr>
        <w:t>Tratarea situațiilor privind ieșirea din circuitul comercial al produselor și încetarea contractelor pe termen lung.</w:t>
      </w:r>
    </w:p>
    <w:p w14:paraId="6A4A0A4A" w14:textId="77777777" w:rsidR="0030725F" w:rsidRDefault="0030725F" w:rsidP="0030725F">
      <w:pPr>
        <w:spacing w:line="276" w:lineRule="auto"/>
        <w:ind w:left="720"/>
        <w:rPr>
          <w:rFonts w:ascii="Arial" w:hAnsi="Arial" w:cs="Arial"/>
          <w:color w:val="002060"/>
          <w:sz w:val="18"/>
          <w:szCs w:val="18"/>
        </w:rPr>
      </w:pPr>
    </w:p>
    <w:p w14:paraId="3D503D62" w14:textId="77777777" w:rsidR="00DF266C" w:rsidRDefault="00DF266C" w:rsidP="0030725F">
      <w:pPr>
        <w:spacing w:line="276" w:lineRule="auto"/>
        <w:ind w:left="720"/>
        <w:rPr>
          <w:rFonts w:ascii="Arial" w:hAnsi="Arial" w:cs="Arial"/>
          <w:color w:val="002060"/>
          <w:sz w:val="18"/>
          <w:szCs w:val="18"/>
        </w:rPr>
      </w:pPr>
    </w:p>
    <w:p w14:paraId="6DB9F384" w14:textId="77777777" w:rsidR="00DF266C" w:rsidRPr="00DF266C" w:rsidRDefault="00DF266C" w:rsidP="00DF266C">
      <w:pPr>
        <w:spacing w:line="276" w:lineRule="auto"/>
        <w:ind w:left="720"/>
        <w:jc w:val="center"/>
        <w:rPr>
          <w:rFonts w:ascii="Arial" w:hAnsi="Arial" w:cs="Arial"/>
          <w:color w:val="002060"/>
        </w:rPr>
      </w:pPr>
    </w:p>
    <w:p w14:paraId="4C826001" w14:textId="77777777" w:rsidR="00DF266C" w:rsidRDefault="0030725F"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14.</w:t>
      </w:r>
      <w:r w:rsidR="00DF266C">
        <w:rPr>
          <w:rFonts w:ascii="Arial" w:hAnsi="Arial" w:cs="Arial"/>
          <w:color w:val="002060"/>
          <w:sz w:val="22"/>
          <w:szCs w:val="22"/>
        </w:rPr>
        <w:t xml:space="preserve"> </w:t>
      </w:r>
      <w:r w:rsidRPr="00DF266C">
        <w:rPr>
          <w:rFonts w:ascii="Arial" w:hAnsi="Arial" w:cs="Arial"/>
          <w:color w:val="002060"/>
          <w:sz w:val="22"/>
          <w:szCs w:val="22"/>
        </w:rPr>
        <w:t>EVALUAREA</w:t>
      </w:r>
      <w:r w:rsidR="00DF266C">
        <w:rPr>
          <w:rFonts w:ascii="Arial" w:hAnsi="Arial" w:cs="Arial"/>
          <w:color w:val="002060"/>
          <w:sz w:val="22"/>
          <w:szCs w:val="22"/>
        </w:rPr>
        <w:t xml:space="preserve"> </w:t>
      </w:r>
      <w:r w:rsidRPr="00DF266C">
        <w:rPr>
          <w:rFonts w:ascii="Arial" w:hAnsi="Arial" w:cs="Arial"/>
          <w:color w:val="002060"/>
          <w:sz w:val="22"/>
          <w:szCs w:val="22"/>
        </w:rPr>
        <w:t>MODIFICĂRILOR</w:t>
      </w:r>
      <w:r w:rsidR="00DF266C">
        <w:rPr>
          <w:rFonts w:ascii="Arial" w:hAnsi="Arial" w:cs="Arial"/>
          <w:color w:val="002060"/>
          <w:sz w:val="22"/>
          <w:szCs w:val="22"/>
        </w:rPr>
        <w:t xml:space="preserve"> </w:t>
      </w:r>
      <w:r w:rsidRPr="00DF266C">
        <w:rPr>
          <w:rFonts w:ascii="Arial" w:hAnsi="Arial" w:cs="Arial"/>
          <w:color w:val="002060"/>
          <w:sz w:val="22"/>
          <w:szCs w:val="22"/>
        </w:rPr>
        <w:t>CONTRACTULUI</w:t>
      </w:r>
      <w:r w:rsidR="00DF266C">
        <w:rPr>
          <w:rFonts w:ascii="Arial" w:hAnsi="Arial" w:cs="Arial"/>
          <w:color w:val="002060"/>
          <w:sz w:val="22"/>
          <w:szCs w:val="22"/>
        </w:rPr>
        <w:t xml:space="preserve"> </w:t>
      </w:r>
      <w:r w:rsidRPr="00DF266C">
        <w:rPr>
          <w:rFonts w:ascii="Arial" w:hAnsi="Arial" w:cs="Arial"/>
          <w:color w:val="002060"/>
          <w:sz w:val="22"/>
          <w:szCs w:val="22"/>
        </w:rPr>
        <w:t>ȘI</w:t>
      </w:r>
      <w:r w:rsidR="00DF266C">
        <w:rPr>
          <w:rFonts w:ascii="Arial" w:hAnsi="Arial" w:cs="Arial"/>
          <w:color w:val="002060"/>
          <w:sz w:val="22"/>
          <w:szCs w:val="22"/>
        </w:rPr>
        <w:t xml:space="preserve"> </w:t>
      </w:r>
      <w:r w:rsidRPr="00DF266C">
        <w:rPr>
          <w:rFonts w:ascii="Arial" w:hAnsi="Arial" w:cs="Arial"/>
          <w:color w:val="002060"/>
          <w:sz w:val="22"/>
          <w:szCs w:val="22"/>
        </w:rPr>
        <w:t>A</w:t>
      </w:r>
      <w:r w:rsidR="00DF266C">
        <w:rPr>
          <w:rFonts w:ascii="Arial" w:hAnsi="Arial" w:cs="Arial"/>
          <w:color w:val="002060"/>
          <w:sz w:val="22"/>
          <w:szCs w:val="22"/>
        </w:rPr>
        <w:t xml:space="preserve"> </w:t>
      </w:r>
    </w:p>
    <w:p w14:paraId="3579B0FE" w14:textId="0C845A21" w:rsidR="0030725F" w:rsidRDefault="0030725F" w:rsidP="00DF266C">
      <w:pPr>
        <w:pStyle w:val="Heading1"/>
        <w:spacing w:line="276" w:lineRule="auto"/>
        <w:rPr>
          <w:rFonts w:ascii="Arial" w:hAnsi="Arial" w:cs="Arial"/>
          <w:color w:val="002060"/>
          <w:sz w:val="22"/>
          <w:szCs w:val="22"/>
        </w:rPr>
      </w:pPr>
      <w:r w:rsidRPr="00DF266C">
        <w:rPr>
          <w:rFonts w:ascii="Arial" w:hAnsi="Arial" w:cs="Arial"/>
          <w:color w:val="002060"/>
          <w:sz w:val="22"/>
          <w:szCs w:val="22"/>
        </w:rPr>
        <w:t>CIRCUMSTANȚELOR ACESTORA, DACĂ ESTE CAZUL</w:t>
      </w:r>
    </w:p>
    <w:p w14:paraId="5A5C37C0" w14:textId="77777777" w:rsidR="00DF266C" w:rsidRPr="00DF266C" w:rsidRDefault="00DF266C" w:rsidP="00DF266C">
      <w:pPr>
        <w:rPr>
          <w:lang w:val="en-US"/>
        </w:rPr>
      </w:pPr>
    </w:p>
    <w:p w14:paraId="1887E0A2" w14:textId="77777777" w:rsidR="0030725F" w:rsidRPr="0030725F" w:rsidRDefault="0030725F" w:rsidP="007C675E">
      <w:pPr>
        <w:widowControl/>
        <w:numPr>
          <w:ilvl w:val="1"/>
          <w:numId w:val="17"/>
        </w:numPr>
        <w:autoSpaceDE/>
        <w:autoSpaceDN/>
        <w:spacing w:after="160" w:line="276" w:lineRule="auto"/>
        <w:ind w:left="709" w:hanging="799"/>
        <w:jc w:val="both"/>
        <w:rPr>
          <w:rFonts w:ascii="Arial" w:hAnsi="Arial" w:cs="Arial"/>
          <w:color w:val="002060"/>
          <w:sz w:val="18"/>
          <w:szCs w:val="18"/>
        </w:rPr>
      </w:pPr>
      <w:r w:rsidRPr="0030725F">
        <w:rPr>
          <w:rFonts w:ascii="Arial" w:hAnsi="Arial" w:cs="Arial"/>
          <w:color w:val="002060"/>
          <w:sz w:val="18"/>
          <w:szCs w:val="18"/>
        </w:rPr>
        <w:t>Identificarea circumstanțelor care generează Modificarea Contractului este în sarcina ambelor Părți.</w:t>
      </w:r>
    </w:p>
    <w:p w14:paraId="2FC170F5" w14:textId="165439E6" w:rsidR="0030725F" w:rsidRPr="0030725F" w:rsidRDefault="0030725F" w:rsidP="007C675E">
      <w:pPr>
        <w:widowControl/>
        <w:numPr>
          <w:ilvl w:val="1"/>
          <w:numId w:val="17"/>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Modificările Contractului</w:t>
      </w:r>
      <w:r w:rsidR="00DF266C">
        <w:rPr>
          <w:rFonts w:ascii="Arial" w:hAnsi="Arial" w:cs="Arial"/>
          <w:color w:val="002060"/>
          <w:sz w:val="18"/>
          <w:szCs w:val="18"/>
        </w:rPr>
        <w:t xml:space="preserve"> </w:t>
      </w:r>
      <w:r w:rsidRPr="0030725F">
        <w:rPr>
          <w:rFonts w:ascii="Arial" w:hAnsi="Arial" w:cs="Arial"/>
          <w:color w:val="002060"/>
          <w:sz w:val="18"/>
          <w:szCs w:val="18"/>
        </w:rPr>
        <w:t>se realizează de Părți, în cadrul Duratei de Execuție a Contractului și cu respectarea prevederilor stipulate la cap</w:t>
      </w:r>
      <w:r w:rsidR="00DF266C">
        <w:rPr>
          <w:rFonts w:ascii="Arial" w:hAnsi="Arial" w:cs="Arial"/>
          <w:color w:val="002060"/>
          <w:sz w:val="18"/>
          <w:szCs w:val="18"/>
        </w:rPr>
        <w:t>.</w:t>
      </w:r>
      <w:r w:rsidRPr="0030725F">
        <w:rPr>
          <w:rFonts w:ascii="Arial" w:hAnsi="Arial" w:cs="Arial"/>
          <w:color w:val="002060"/>
          <w:sz w:val="18"/>
          <w:szCs w:val="18"/>
        </w:rPr>
        <w:t xml:space="preserve"> 8</w:t>
      </w:r>
      <w:r w:rsidR="00DF266C">
        <w:rPr>
          <w:rFonts w:ascii="Arial" w:hAnsi="Arial" w:cs="Arial"/>
          <w:color w:val="002060"/>
          <w:sz w:val="18"/>
          <w:szCs w:val="18"/>
        </w:rPr>
        <w:t xml:space="preserve"> - </w:t>
      </w:r>
      <w:r w:rsidRPr="0030725F">
        <w:rPr>
          <w:rFonts w:ascii="Arial" w:hAnsi="Arial" w:cs="Arial"/>
          <w:color w:val="002060"/>
          <w:sz w:val="18"/>
          <w:szCs w:val="18"/>
        </w:rPr>
        <w:t xml:space="preserve">Comunicarea între Părți din prezentul Contract, ca urmare a: </w:t>
      </w:r>
    </w:p>
    <w:p w14:paraId="2B173322" w14:textId="77777777" w:rsidR="0030725F" w:rsidRPr="0030725F" w:rsidRDefault="0030725F" w:rsidP="007C675E">
      <w:pPr>
        <w:widowControl/>
        <w:numPr>
          <w:ilvl w:val="0"/>
          <w:numId w:val="18"/>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identificării, determinării și documentării de soluții juste și necesare, raportat la circumstanțele care ar putea împiedica îndeplinirea obiectului Contractului și obiectivelor urmărite de Autoritatea/ contractantă, astfel cum sunt precizate aceste obiective în Caietul de Sarcini și/sau</w:t>
      </w:r>
    </w:p>
    <w:p w14:paraId="341167CF" w14:textId="77777777" w:rsidR="0030725F" w:rsidRPr="0030725F" w:rsidRDefault="0030725F" w:rsidP="007C675E">
      <w:pPr>
        <w:widowControl/>
        <w:numPr>
          <w:ilvl w:val="0"/>
          <w:numId w:val="18"/>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concluziilor obținute ca urmare a evaluării activităților, rezultatelor și performanței Contractantului în cadrul Contractului. Părțile stabilesc, prin consultare, efectele soluțiilor asupra Termenului/Termenelor de livrare și/sau asupra prețului Contractului și/sau asupra Produselor, astfel cum s-a stabilit în art. 13 din Contract, acestea cuantificate devin Modificări Contractuale, putând conta în:</w:t>
      </w:r>
    </w:p>
    <w:p w14:paraId="1AC83C7B" w14:textId="77777777" w:rsidR="0030725F" w:rsidRPr="0030725F" w:rsidRDefault="0030725F" w:rsidP="007C675E">
      <w:pPr>
        <w:widowControl/>
        <w:numPr>
          <w:ilvl w:val="0"/>
          <w:numId w:val="19"/>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prelungirea Termenului/Termenelor de livrare și/sau</w:t>
      </w:r>
    </w:p>
    <w:p w14:paraId="0EC4EAB7" w14:textId="77777777" w:rsidR="0030725F" w:rsidRPr="0030725F" w:rsidRDefault="0030725F" w:rsidP="007C675E">
      <w:pPr>
        <w:widowControl/>
        <w:numPr>
          <w:ilvl w:val="0"/>
          <w:numId w:val="19"/>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suplimentarea prețului Contractului, dacă este cazul în condițiile art. 4 din Contract.;</w:t>
      </w:r>
    </w:p>
    <w:p w14:paraId="336D3284" w14:textId="77777777" w:rsidR="0030725F" w:rsidRDefault="0030725F" w:rsidP="007C675E">
      <w:pPr>
        <w:widowControl/>
        <w:numPr>
          <w:ilvl w:val="0"/>
          <w:numId w:val="19"/>
        </w:numPr>
        <w:autoSpaceDE/>
        <w:autoSpaceDN/>
        <w:spacing w:line="276" w:lineRule="auto"/>
        <w:ind w:left="1260" w:hanging="540"/>
        <w:jc w:val="both"/>
        <w:rPr>
          <w:rFonts w:ascii="Arial" w:hAnsi="Arial" w:cs="Arial"/>
          <w:color w:val="002060"/>
          <w:sz w:val="18"/>
          <w:szCs w:val="18"/>
        </w:rPr>
      </w:pPr>
      <w:r w:rsidRPr="0030725F">
        <w:rPr>
          <w:rFonts w:ascii="Arial" w:hAnsi="Arial" w:cs="Arial"/>
          <w:color w:val="002060"/>
          <w:sz w:val="18"/>
          <w:szCs w:val="18"/>
        </w:rPr>
        <w:t>suplimentarea cantităților prevăzute în contract.</w:t>
      </w:r>
    </w:p>
    <w:p w14:paraId="29AC8E17" w14:textId="77777777" w:rsidR="00DF266C" w:rsidRPr="0030725F" w:rsidRDefault="00DF266C" w:rsidP="00DF266C">
      <w:pPr>
        <w:widowControl/>
        <w:autoSpaceDE/>
        <w:autoSpaceDN/>
        <w:spacing w:line="276" w:lineRule="auto"/>
        <w:ind w:left="1260"/>
        <w:jc w:val="both"/>
        <w:rPr>
          <w:rFonts w:ascii="Arial" w:hAnsi="Arial" w:cs="Arial"/>
          <w:color w:val="002060"/>
          <w:sz w:val="18"/>
          <w:szCs w:val="18"/>
        </w:rPr>
      </w:pPr>
    </w:p>
    <w:p w14:paraId="7F37C917" w14:textId="77777777" w:rsidR="0030725F" w:rsidRPr="0030725F" w:rsidRDefault="0030725F" w:rsidP="007C675E">
      <w:pPr>
        <w:widowControl/>
        <w:numPr>
          <w:ilvl w:val="1"/>
          <w:numId w:val="17"/>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Fiecare Parte are obligația de a notifica cealaltă Parte, în cazul în care constată existența unor circumstanțe care pot genera Modificarea Contractului, întârzia sau împiedica livrarea Produselor sau care pot genera o suplimentare a prețului Contractului.</w:t>
      </w:r>
    </w:p>
    <w:p w14:paraId="1A2A8114" w14:textId="77777777" w:rsidR="0030725F" w:rsidRPr="0030725F" w:rsidRDefault="0030725F" w:rsidP="007C675E">
      <w:pPr>
        <w:widowControl/>
        <w:numPr>
          <w:ilvl w:val="1"/>
          <w:numId w:val="17"/>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Autoritatea/ contractantă poate emite Dispoziții privind Modificarea Contractului, cu respectarea clauzelor stipulate la capitolul 18 - Obligații ale Autorității contractante, cu respectarea prevederilor contractuale și cu respectarea Legii.</w:t>
      </w:r>
    </w:p>
    <w:p w14:paraId="6BA68A58" w14:textId="77777777" w:rsidR="0030725F" w:rsidRPr="0030725F" w:rsidRDefault="0030725F" w:rsidP="007C675E">
      <w:pPr>
        <w:widowControl/>
        <w:numPr>
          <w:ilvl w:val="1"/>
          <w:numId w:val="17"/>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Contractantul înregistrează întârzieri și/sau se produc costuri suplimentare ca urmare a unei erori, omisiuni, viciu în cerințele Autorității contractante și Contractantul dovedește că a fost în imposibilitatea de a depista/sesiza o astfel de eroare/omisiune/viciu până la depunerea Ofertei, Contractantul notifică Autoritatea/ contractantă, având dreptul de a solicita modificarea contractului.</w:t>
      </w:r>
    </w:p>
    <w:p w14:paraId="6F164701" w14:textId="77777777" w:rsidR="0030725F" w:rsidRPr="0030725F" w:rsidRDefault="0030725F" w:rsidP="0030725F">
      <w:pPr>
        <w:tabs>
          <w:tab w:val="left" w:pos="720"/>
        </w:tabs>
        <w:spacing w:line="276" w:lineRule="auto"/>
        <w:ind w:left="720"/>
        <w:jc w:val="both"/>
        <w:rPr>
          <w:rFonts w:ascii="Arial" w:hAnsi="Arial" w:cs="Arial"/>
          <w:color w:val="002060"/>
          <w:sz w:val="18"/>
          <w:szCs w:val="18"/>
        </w:rPr>
      </w:pPr>
    </w:p>
    <w:p w14:paraId="44AEE713" w14:textId="66357C66"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15.</w:t>
      </w:r>
      <w:r w:rsidR="00DF266C" w:rsidRPr="00DF266C">
        <w:rPr>
          <w:rFonts w:ascii="Arial" w:hAnsi="Arial" w:cs="Arial"/>
          <w:color w:val="002060"/>
          <w:sz w:val="22"/>
          <w:szCs w:val="22"/>
        </w:rPr>
        <w:t xml:space="preserve"> </w:t>
      </w:r>
      <w:r w:rsidRPr="00DF266C">
        <w:rPr>
          <w:rFonts w:ascii="Arial" w:hAnsi="Arial" w:cs="Arial"/>
          <w:color w:val="002060"/>
          <w:sz w:val="22"/>
          <w:szCs w:val="22"/>
        </w:rPr>
        <w:t>SUBCONTRACTAREA, DACĂ ESTE CAZUL</w:t>
      </w:r>
    </w:p>
    <w:p w14:paraId="67AF374B" w14:textId="77777777" w:rsidR="00DF266C" w:rsidRPr="00DF266C" w:rsidRDefault="00DF266C" w:rsidP="00DF266C">
      <w:pPr>
        <w:rPr>
          <w:lang w:val="en-US"/>
        </w:rPr>
      </w:pPr>
    </w:p>
    <w:p w14:paraId="04E3AB88"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are dreptul de a subcontracta părți din prezentul Contract și/sau poate schimba Subcontractantul/Subcontractanții specificat/specificați în Propunerea Tehnică numai cu acordul prealabil, scris, al Autorității contractante.</w:t>
      </w:r>
    </w:p>
    <w:p w14:paraId="2D383BE7"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are obligația de a prezenta la încheierea Contractului contractele încheiate cu Subcontractanții desemnați în cadrul Ofertei depuse pentru atribuirea acestui Contract. Contractul/Contractele de Subcontractare se constituie anexă la Contract, făcând parte integrantă din acesta.</w:t>
      </w:r>
    </w:p>
    <w:p w14:paraId="615EC8EF"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 xml:space="preserve">Contractantul are dreptul de a solicita Autorității contractante, în orice moment pe perioada derulării Contractului, numai în baza unor motive justificate, fie înlocuirea/renunțarea la un Subcontractant, fie implicarea de noi Subcontractanți. Contractantul trebuie să solicite, în scris, aprobarea prealabilă a Autorității contractante înainte de încheierea unui nou Contract de Subcontractare. Solicitarea în scris în vederea obținerii aprobării Autorității contractante privind implicarea de noi Subcontractanți se realizează numai după ce Contractantul a efectuat el însuși o verificare prealabilă a Subcontractantului ce urmează a </w:t>
      </w:r>
      <w:r w:rsidRPr="0030725F">
        <w:rPr>
          <w:rFonts w:ascii="Arial" w:hAnsi="Arial" w:cs="Arial"/>
          <w:color w:val="002060"/>
          <w:sz w:val="18"/>
          <w:szCs w:val="18"/>
        </w:rPr>
        <w:lastRenderedPageBreak/>
        <w:t>fi propus, prin raportare la caracteristicile activităților care urmează a fi subcontractate, precum și prin raportare la prevederile legislației în vigoare de achiziții publice/sectoriale privind înlocuirea/introducerea unui subcontractant în timpul implementării contractului.</w:t>
      </w:r>
    </w:p>
    <w:p w14:paraId="0C4F65A0"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Autoritatea contractantă notifică Contractantului decizia sa cu privire la înlocuirea unui Subcontractant/implicarea unui nou Subcontractant, motivând decizia sa în cazul respingerii aprobării.</w:t>
      </w:r>
    </w:p>
    <w:p w14:paraId="5CFA54B5"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Contractantul se obligă să încheie Contracte de Subcontractare doar cu Subcontractanții care își exprimă acordul cu privire la obligațiile contractuale asumate de către Contractant prin prezentul Contract.</w:t>
      </w:r>
    </w:p>
    <w:p w14:paraId="0A909CB1"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Niciun Contract de Subcontractare nu creează raporturi contractuale între Subcontractant și Autoritatea contractantă. Contractantul este pe deplin răspunzător față de Autoritatea contractantă pentru modul în care îndeplinește Contractul. Contractantul răspunde pentru actele și faptele Subcontractanților săi ca și cum ar fi actele sau faptele Contractantului. Aprobarea de către Autoritatea contractantă a subcontractării oricărei părți a Contractului sau a angajării de către Contractant a unor Subcontractanți pentru anumite părți din Contract nu eliberează Contractantul de niciuna dintre obligațiile sale din Contract.</w:t>
      </w:r>
    </w:p>
    <w:p w14:paraId="68D7EC38"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un Subcontractant nu reușește să își execute obligațiile contractuale, Autoritatea contractantă poate solicita Contractantului fie să înlocuiască respectivul Subcontractant cu un alt Subcontractant, care să dețină calificările și experiența solicitate de Autoritatea/ contractantă, fie să preia el însuși partea din Contract care a fost subcontractată.</w:t>
      </w:r>
    </w:p>
    <w:p w14:paraId="3E8E09D8"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Partea/părțile din Contract încredințată/încredințate unui Subcontractant de Contractant nu poate/pot fi încredințate unor terțe părți de către Subcontractant.</w:t>
      </w:r>
    </w:p>
    <w:p w14:paraId="6A1C73B7"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Orice schimbare a Subcontractantului fără aprobarea prealabilă în scris a Autorității contractante sau orice încredințare a unei părți din Contract, de Subcontractant către terțe părți este considerată o încălcare a Contractului, situație care îndreptățește Autoritatea contractantă la rezoluțiune/reziliere conform Codului Civil a Contractului și obținerea de despăgubiri din partea Contractantului.</w:t>
      </w:r>
    </w:p>
    <w:p w14:paraId="609021EC"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orice moment, pe perioada derulării Contractului, Contractantul trebuie să se asigure că Subcontractantul/Subcontractanții nu afectează drepturile Autorității contractante în temeiul prezentului Contract.</w:t>
      </w:r>
    </w:p>
    <w:p w14:paraId="147250E6"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orice moment, pe perioada derulării Contractului, Autoritatea contractantă poate solicita Contractantului să înlocuiască un Subcontractant care se află în una dintre situațiile de excludere specificate în Lege la momentul atribuirii contractului.</w:t>
      </w:r>
    </w:p>
    <w:p w14:paraId="00964C31" w14:textId="77777777" w:rsidR="0030725F" w:rsidRPr="0030725F" w:rsidRDefault="0030725F" w:rsidP="007C675E">
      <w:pPr>
        <w:widowControl/>
        <w:numPr>
          <w:ilvl w:val="1"/>
          <w:numId w:val="20"/>
        </w:numPr>
        <w:tabs>
          <w:tab w:val="left" w:pos="720"/>
        </w:tabs>
        <w:autoSpaceDE/>
        <w:autoSpaceDN/>
        <w:spacing w:after="160" w:line="276" w:lineRule="auto"/>
        <w:ind w:left="720" w:hanging="810"/>
        <w:jc w:val="both"/>
        <w:rPr>
          <w:rFonts w:ascii="Arial" w:hAnsi="Arial" w:cs="Arial"/>
          <w:color w:val="002060"/>
          <w:sz w:val="18"/>
          <w:szCs w:val="18"/>
        </w:rPr>
      </w:pPr>
      <w:r w:rsidRPr="0030725F">
        <w:rPr>
          <w:rFonts w:ascii="Arial" w:hAnsi="Arial" w:cs="Arial"/>
          <w:color w:val="002060"/>
          <w:sz w:val="18"/>
          <w:szCs w:val="18"/>
        </w:rPr>
        <w:t>În cazul în care un Subcontractant și-a exprimat opțiunea de a fi plătit direct, atunci această opțiune este valabilă numai dacă sunt îndeplinite în mod cumulativ următoarele condiții:</w:t>
      </w:r>
    </w:p>
    <w:p w14:paraId="20F5B5F7" w14:textId="77777777" w:rsidR="0030725F" w:rsidRPr="0030725F" w:rsidRDefault="0030725F" w:rsidP="007C675E">
      <w:pPr>
        <w:widowControl/>
        <w:numPr>
          <w:ilvl w:val="0"/>
          <w:numId w:val="21"/>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această opțiune este inclusă explicit în Contractul de Subcontractare constituit ca anexă la Contract și făcând parte integrantă din acesta;</w:t>
      </w:r>
    </w:p>
    <w:p w14:paraId="0D52871F" w14:textId="77777777" w:rsidR="0030725F" w:rsidRPr="0030725F" w:rsidRDefault="0030725F" w:rsidP="007C675E">
      <w:pPr>
        <w:widowControl/>
        <w:numPr>
          <w:ilvl w:val="0"/>
          <w:numId w:val="21"/>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Contractul de Subcontractare include la rândul său o anexă explicită și specifică privind modalitatea în care se efectuează plata directă de către Autoritatea contractantă către Subcontractant și care precizează toate și fiecare dintre elementele de mai jos:</w:t>
      </w:r>
    </w:p>
    <w:p w14:paraId="32166CB1" w14:textId="77777777" w:rsidR="0030725F" w:rsidRPr="0030725F" w:rsidRDefault="0030725F" w:rsidP="007C675E">
      <w:pPr>
        <w:widowControl/>
        <w:numPr>
          <w:ilvl w:val="0"/>
          <w:numId w:val="22"/>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partea din Contract/activitate realizată de Subcontractant astfel cum trebuie specificată în factura prezentată la plată,</w:t>
      </w:r>
    </w:p>
    <w:p w14:paraId="21549BE1" w14:textId="77777777" w:rsidR="0030725F" w:rsidRPr="0030725F" w:rsidRDefault="0030725F" w:rsidP="007C675E">
      <w:pPr>
        <w:widowControl/>
        <w:numPr>
          <w:ilvl w:val="0"/>
          <w:numId w:val="22"/>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modalitatea concretă de certificare a părții din Contract/activitate de către Contractant pentru rezultatul obținut de Subcontractant/partea din Contract executată de Subcontractant înainte de prezentarea facturii de către Contractant Autorității contractante,</w:t>
      </w:r>
    </w:p>
    <w:p w14:paraId="45ECD334" w14:textId="77777777" w:rsidR="0030725F" w:rsidRPr="0030725F" w:rsidRDefault="0030725F" w:rsidP="007C675E">
      <w:pPr>
        <w:widowControl/>
        <w:numPr>
          <w:ilvl w:val="0"/>
          <w:numId w:val="22"/>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partea/proporția din suma solicitată la plată corespunzătoare părții din Contract/activității care este în sarcina Subcontractantului, prin raportare la condițiile de acceptare la plată a facturilor emise de Contractant pentru Autoritatea contractantă, așa cum sunt acestea detaliate în Contract,</w:t>
      </w:r>
    </w:p>
    <w:p w14:paraId="296F4686" w14:textId="77777777" w:rsidR="0030725F" w:rsidRPr="0030725F" w:rsidRDefault="0030725F" w:rsidP="007C675E">
      <w:pPr>
        <w:widowControl/>
        <w:numPr>
          <w:ilvl w:val="0"/>
          <w:numId w:val="22"/>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lastRenderedPageBreak/>
        <w:t>stabilește condițiile în care se materializează opțiunea de plată directă,</w:t>
      </w:r>
    </w:p>
    <w:p w14:paraId="2CF14F8F" w14:textId="77777777" w:rsidR="0030725F" w:rsidRPr="0030725F" w:rsidRDefault="0030725F" w:rsidP="007C675E">
      <w:pPr>
        <w:widowControl/>
        <w:numPr>
          <w:ilvl w:val="0"/>
          <w:numId w:val="22"/>
        </w:numPr>
        <w:autoSpaceDE/>
        <w:autoSpaceDN/>
        <w:spacing w:line="276" w:lineRule="auto"/>
        <w:ind w:left="990" w:hanging="270"/>
        <w:jc w:val="both"/>
        <w:rPr>
          <w:rFonts w:ascii="Arial" w:hAnsi="Arial" w:cs="Arial"/>
          <w:color w:val="002060"/>
          <w:sz w:val="18"/>
          <w:szCs w:val="18"/>
        </w:rPr>
      </w:pPr>
      <w:r w:rsidRPr="0030725F">
        <w:rPr>
          <w:rFonts w:ascii="Arial" w:hAnsi="Arial" w:cs="Arial"/>
          <w:color w:val="002060"/>
          <w:sz w:val="18"/>
          <w:szCs w:val="18"/>
        </w:rPr>
        <w:t>precizează contul bancar al Subcontractantului.</w:t>
      </w:r>
    </w:p>
    <w:p w14:paraId="4085E25D" w14:textId="77777777" w:rsidR="0030725F" w:rsidRDefault="0030725F" w:rsidP="0030725F">
      <w:pPr>
        <w:spacing w:line="276" w:lineRule="auto"/>
        <w:ind w:left="990"/>
        <w:jc w:val="both"/>
        <w:rPr>
          <w:rFonts w:ascii="Arial" w:hAnsi="Arial" w:cs="Arial"/>
          <w:color w:val="002060"/>
          <w:sz w:val="18"/>
          <w:szCs w:val="18"/>
        </w:rPr>
      </w:pPr>
    </w:p>
    <w:p w14:paraId="240BEC52" w14:textId="77777777" w:rsidR="00DF266C" w:rsidRPr="0030725F" w:rsidRDefault="00DF266C" w:rsidP="0030725F">
      <w:pPr>
        <w:spacing w:line="276" w:lineRule="auto"/>
        <w:ind w:left="990"/>
        <w:jc w:val="both"/>
        <w:rPr>
          <w:rFonts w:ascii="Arial" w:hAnsi="Arial" w:cs="Arial"/>
          <w:color w:val="002060"/>
          <w:sz w:val="18"/>
          <w:szCs w:val="18"/>
        </w:rPr>
      </w:pPr>
    </w:p>
    <w:p w14:paraId="6B49D336" w14:textId="2E8CFCA0" w:rsidR="0030725F" w:rsidRDefault="0030725F" w:rsidP="0030725F">
      <w:pPr>
        <w:pStyle w:val="Heading1"/>
        <w:spacing w:line="276" w:lineRule="auto"/>
        <w:rPr>
          <w:rFonts w:ascii="Arial" w:hAnsi="Arial" w:cs="Arial"/>
          <w:color w:val="002060"/>
          <w:sz w:val="22"/>
          <w:szCs w:val="22"/>
        </w:rPr>
      </w:pPr>
      <w:r w:rsidRPr="00DF266C">
        <w:rPr>
          <w:rFonts w:ascii="Arial" w:hAnsi="Arial" w:cs="Arial"/>
          <w:color w:val="002060"/>
          <w:sz w:val="22"/>
          <w:szCs w:val="22"/>
        </w:rPr>
        <w:t>16.</w:t>
      </w:r>
      <w:r w:rsidR="00DF266C" w:rsidRPr="00DF266C">
        <w:rPr>
          <w:rFonts w:ascii="Arial" w:hAnsi="Arial" w:cs="Arial"/>
          <w:color w:val="002060"/>
          <w:sz w:val="22"/>
          <w:szCs w:val="22"/>
        </w:rPr>
        <w:t xml:space="preserve"> </w:t>
      </w:r>
      <w:r w:rsidRPr="00DF266C">
        <w:rPr>
          <w:rFonts w:ascii="Arial" w:hAnsi="Arial" w:cs="Arial"/>
          <w:color w:val="002060"/>
          <w:sz w:val="22"/>
          <w:szCs w:val="22"/>
        </w:rPr>
        <w:t>CESIUNEA</w:t>
      </w:r>
      <w:r w:rsidR="00DF266C">
        <w:rPr>
          <w:rFonts w:ascii="Arial" w:hAnsi="Arial" w:cs="Arial"/>
          <w:color w:val="002060"/>
          <w:sz w:val="22"/>
          <w:szCs w:val="22"/>
        </w:rPr>
        <w:t xml:space="preserve"> CONTRACTULUI</w:t>
      </w:r>
    </w:p>
    <w:p w14:paraId="2D68885A" w14:textId="77777777" w:rsidR="00DF266C" w:rsidRPr="00DF266C" w:rsidRDefault="00DF266C" w:rsidP="00DF266C">
      <w:pPr>
        <w:rPr>
          <w:lang w:val="en-US"/>
        </w:rPr>
      </w:pPr>
    </w:p>
    <w:tbl>
      <w:tblPr>
        <w:tblW w:w="0" w:type="auto"/>
        <w:tblInd w:w="706" w:type="dxa"/>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1539"/>
        <w:gridCol w:w="2266"/>
        <w:gridCol w:w="2291"/>
        <w:gridCol w:w="2372"/>
      </w:tblGrid>
      <w:tr w:rsidR="0030725F" w:rsidRPr="0030725F" w14:paraId="3E08CF85" w14:textId="77777777" w:rsidTr="00DF266C">
        <w:tc>
          <w:tcPr>
            <w:tcW w:w="8468" w:type="dxa"/>
            <w:gridSpan w:val="4"/>
            <w:shd w:val="clear" w:color="auto" w:fill="auto"/>
            <w:vAlign w:val="center"/>
          </w:tcPr>
          <w:p w14:paraId="0A38BF1F"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Clauzele de mai jos treatează toate modalitățile de cesiune (cesiune de creantă, cesiune de datorie și cesiune de contract și vor fi utilizate după cum urmează:</w:t>
            </w:r>
          </w:p>
        </w:tc>
      </w:tr>
      <w:tr w:rsidR="0030725F" w:rsidRPr="0030725F" w14:paraId="382E622E" w14:textId="77777777" w:rsidTr="00DF266C">
        <w:tc>
          <w:tcPr>
            <w:tcW w:w="1539" w:type="dxa"/>
            <w:shd w:val="clear" w:color="auto" w:fill="DBE5F1" w:themeFill="accent1" w:themeFillTint="33"/>
            <w:vAlign w:val="center"/>
          </w:tcPr>
          <w:p w14:paraId="730DF130" w14:textId="77777777" w:rsidR="0030725F" w:rsidRPr="00DF266C" w:rsidRDefault="0030725F" w:rsidP="00DF266C">
            <w:pPr>
              <w:spacing w:line="276" w:lineRule="auto"/>
              <w:jc w:val="center"/>
              <w:rPr>
                <w:rFonts w:ascii="Arial" w:hAnsi="Arial" w:cs="Arial"/>
                <w:color w:val="002060"/>
                <w:sz w:val="16"/>
                <w:szCs w:val="16"/>
              </w:rPr>
            </w:pPr>
          </w:p>
        </w:tc>
        <w:tc>
          <w:tcPr>
            <w:tcW w:w="2266" w:type="dxa"/>
            <w:shd w:val="clear" w:color="auto" w:fill="DBE5F1" w:themeFill="accent1" w:themeFillTint="33"/>
            <w:vAlign w:val="center"/>
          </w:tcPr>
          <w:p w14:paraId="78EAB06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Conținut</w:t>
            </w:r>
          </w:p>
        </w:tc>
        <w:tc>
          <w:tcPr>
            <w:tcW w:w="2291" w:type="dxa"/>
            <w:shd w:val="clear" w:color="auto" w:fill="DBE5F1" w:themeFill="accent1" w:themeFillTint="33"/>
            <w:vAlign w:val="center"/>
          </w:tcPr>
          <w:p w14:paraId="5E7E43E5"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Art.</w:t>
            </w:r>
          </w:p>
          <w:p w14:paraId="2CFF985C"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contract/</w:t>
            </w:r>
          </w:p>
          <w:p w14:paraId="6484D809"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Art. C.civ.</w:t>
            </w:r>
          </w:p>
        </w:tc>
        <w:tc>
          <w:tcPr>
            <w:tcW w:w="2372" w:type="dxa"/>
            <w:shd w:val="clear" w:color="auto" w:fill="DBE5F1" w:themeFill="accent1" w:themeFillTint="33"/>
            <w:vAlign w:val="center"/>
          </w:tcPr>
          <w:p w14:paraId="5760D092"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w:t>
            </w:r>
          </w:p>
        </w:tc>
      </w:tr>
      <w:tr w:rsidR="0030725F" w:rsidRPr="0030725F" w14:paraId="595DCB35" w14:textId="77777777" w:rsidTr="00DF266C">
        <w:tc>
          <w:tcPr>
            <w:tcW w:w="1539" w:type="dxa"/>
            <w:shd w:val="clear" w:color="auto" w:fill="DBE5F1" w:themeFill="accent1" w:themeFillTint="33"/>
            <w:vAlign w:val="center"/>
          </w:tcPr>
          <w:p w14:paraId="66796330"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creanță</w:t>
            </w:r>
          </w:p>
        </w:tc>
        <w:tc>
          <w:tcPr>
            <w:tcW w:w="2266" w:type="dxa"/>
            <w:shd w:val="clear" w:color="auto" w:fill="auto"/>
            <w:vAlign w:val="center"/>
          </w:tcPr>
          <w:p w14:paraId="59DF1887"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drepturile din contract</w:t>
            </w:r>
          </w:p>
        </w:tc>
        <w:tc>
          <w:tcPr>
            <w:tcW w:w="2291" w:type="dxa"/>
            <w:shd w:val="clear" w:color="auto" w:fill="auto"/>
            <w:vAlign w:val="center"/>
          </w:tcPr>
          <w:p w14:paraId="5EBCE90E"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16.1./1.566-1.592 C.civ.</w:t>
            </w:r>
          </w:p>
        </w:tc>
        <w:tc>
          <w:tcPr>
            <w:tcW w:w="2372" w:type="dxa"/>
            <w:shd w:val="clear" w:color="auto" w:fill="auto"/>
            <w:vAlign w:val="center"/>
          </w:tcPr>
          <w:p w14:paraId="10459B2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AC/EC</w:t>
            </w:r>
          </w:p>
        </w:tc>
      </w:tr>
      <w:tr w:rsidR="0030725F" w:rsidRPr="0030725F" w14:paraId="33F622BF" w14:textId="77777777" w:rsidTr="00DF266C">
        <w:tc>
          <w:tcPr>
            <w:tcW w:w="1539" w:type="dxa"/>
            <w:shd w:val="clear" w:color="auto" w:fill="DBE5F1" w:themeFill="accent1" w:themeFillTint="33"/>
            <w:vAlign w:val="center"/>
          </w:tcPr>
          <w:p w14:paraId="7E499840"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datorie</w:t>
            </w:r>
          </w:p>
        </w:tc>
        <w:tc>
          <w:tcPr>
            <w:tcW w:w="2266" w:type="dxa"/>
            <w:shd w:val="clear" w:color="auto" w:fill="auto"/>
            <w:vAlign w:val="center"/>
          </w:tcPr>
          <w:p w14:paraId="6862D3F2"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obligațiile din contract</w:t>
            </w:r>
          </w:p>
        </w:tc>
        <w:tc>
          <w:tcPr>
            <w:tcW w:w="2291" w:type="dxa"/>
            <w:shd w:val="clear" w:color="auto" w:fill="auto"/>
            <w:vAlign w:val="center"/>
          </w:tcPr>
          <w:p w14:paraId="3269DF21"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16.2.-16.3/1.599-1.608 C. civ.</w:t>
            </w:r>
          </w:p>
        </w:tc>
        <w:tc>
          <w:tcPr>
            <w:tcW w:w="2372" w:type="dxa"/>
            <w:shd w:val="clear" w:color="auto" w:fill="auto"/>
            <w:vAlign w:val="center"/>
          </w:tcPr>
          <w:p w14:paraId="22A1C444"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prealabil al AC/EC;</w:t>
            </w:r>
          </w:p>
          <w:p w14:paraId="32F31EEC"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Cesionarul dovedește că are are calificările tehnice și experiența necesară pentru partea de de contract pe care urmează să o execute.</w:t>
            </w:r>
          </w:p>
        </w:tc>
      </w:tr>
      <w:tr w:rsidR="0030725F" w:rsidRPr="0030725F" w14:paraId="2346E35D" w14:textId="77777777" w:rsidTr="00DF266C">
        <w:tc>
          <w:tcPr>
            <w:tcW w:w="1539" w:type="dxa"/>
            <w:shd w:val="clear" w:color="auto" w:fill="DBE5F1" w:themeFill="accent1" w:themeFillTint="33"/>
            <w:vAlign w:val="center"/>
          </w:tcPr>
          <w:p w14:paraId="049FB928"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Cesiune de contract</w:t>
            </w:r>
          </w:p>
        </w:tc>
        <w:tc>
          <w:tcPr>
            <w:tcW w:w="2266" w:type="dxa"/>
            <w:shd w:val="clear" w:color="auto" w:fill="auto"/>
            <w:vAlign w:val="center"/>
          </w:tcPr>
          <w:p w14:paraId="7E8ED6BE"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Op. ec. cedează atât drepturile, cât și obligațiile din contract</w:t>
            </w:r>
          </w:p>
        </w:tc>
        <w:tc>
          <w:tcPr>
            <w:tcW w:w="2291" w:type="dxa"/>
            <w:shd w:val="clear" w:color="auto" w:fill="auto"/>
            <w:vAlign w:val="center"/>
          </w:tcPr>
          <w:p w14:paraId="48D1457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16.4.-16.6./1.315-1.320 C.Civ</w:t>
            </w:r>
          </w:p>
        </w:tc>
        <w:tc>
          <w:tcPr>
            <w:tcW w:w="2372" w:type="dxa"/>
            <w:shd w:val="clear" w:color="auto" w:fill="auto"/>
            <w:vAlign w:val="center"/>
          </w:tcPr>
          <w:p w14:paraId="1F62A53F"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Acord prealabil al AC/EC;</w:t>
            </w:r>
          </w:p>
          <w:p w14:paraId="266A3283"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 vizând stadiul contractului;</w:t>
            </w:r>
          </w:p>
          <w:p w14:paraId="53209026" w14:textId="77777777" w:rsidR="0030725F" w:rsidRPr="00DF266C" w:rsidRDefault="0030725F" w:rsidP="00DF266C">
            <w:pPr>
              <w:spacing w:line="276" w:lineRule="auto"/>
              <w:jc w:val="center"/>
              <w:rPr>
                <w:rFonts w:ascii="Arial" w:hAnsi="Arial" w:cs="Arial"/>
                <w:color w:val="002060"/>
                <w:sz w:val="16"/>
                <w:szCs w:val="16"/>
              </w:rPr>
            </w:pPr>
            <w:r w:rsidRPr="00DF266C">
              <w:rPr>
                <w:rFonts w:ascii="Arial" w:hAnsi="Arial" w:cs="Arial"/>
                <w:color w:val="002060"/>
                <w:sz w:val="16"/>
                <w:szCs w:val="16"/>
              </w:rPr>
              <w:t>Condiții vizând calitatea/calificările cesionarului.</w:t>
            </w:r>
          </w:p>
        </w:tc>
      </w:tr>
    </w:tbl>
    <w:p w14:paraId="718D2D4A" w14:textId="77777777" w:rsidR="0030725F" w:rsidRPr="0030725F" w:rsidRDefault="0030725F" w:rsidP="0030725F">
      <w:pPr>
        <w:spacing w:line="276" w:lineRule="auto"/>
        <w:rPr>
          <w:rFonts w:ascii="Arial" w:hAnsi="Arial" w:cs="Arial"/>
          <w:color w:val="002060"/>
          <w:sz w:val="18"/>
          <w:szCs w:val="18"/>
        </w:rPr>
      </w:pPr>
    </w:p>
    <w:p w14:paraId="500F6D2A" w14:textId="77777777" w:rsidR="0030725F" w:rsidRPr="0030725F" w:rsidRDefault="0030725F" w:rsidP="007C675E">
      <w:pPr>
        <w:widowControl/>
        <w:numPr>
          <w:ilvl w:val="1"/>
          <w:numId w:val="23"/>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Cesiunea drepturilor derivate din prezentul contract poate fi realizată în condițiile și termenii prevăzuți de Legea nr. 98/2016/Legea nr. 99/2016, cu respectarea dispozițiilor art. 1.566-1.586 Cod Civil. Contractul de cesiune de creanță produce efecte față de autoritatea/ contractantă doar de la momentul acceptării în scris a acesteia. Plata făcută către Contractant anterior acceptării cesiunii de creanță este valabilă, iar autorității contractante nu îi poate fi opus contractul de cesiune de creanță.</w:t>
      </w:r>
    </w:p>
    <w:p w14:paraId="7ADBB2B4" w14:textId="77777777" w:rsidR="0030725F" w:rsidRPr="0030725F" w:rsidRDefault="0030725F" w:rsidP="007C675E">
      <w:pPr>
        <w:widowControl/>
        <w:numPr>
          <w:ilvl w:val="1"/>
          <w:numId w:val="23"/>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Contractantul are obligația de a nu transfera total sau parțial obligațiile sale asumate prin contract, fără să obțină, în prealabil, acordul scris al autorității contractante. Contractantul este obligat să îi notifice autorității contractante intenția de a cesiona în parte sau în tot obligațiile derivate din prezentul contract cu 30 de zile înainte de încheierea contractului de cesiune. Contractantul este obligat să anexeze acestei notificări dovada faptului că cesionarul are calificările tehnice și experiența necesară în vederea executării obligațiilor cesionate. Contractul de cesiune a obligațiilor derivate din prezentul contract încheiat fără acordul al autorității contractante nu produce niciun efect.</w:t>
      </w:r>
    </w:p>
    <w:p w14:paraId="5963AA69" w14:textId="77777777" w:rsidR="0030725F" w:rsidRPr="0030725F" w:rsidRDefault="0030725F" w:rsidP="007C675E">
      <w:pPr>
        <w:widowControl/>
        <w:numPr>
          <w:ilvl w:val="1"/>
          <w:numId w:val="23"/>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Cesiunea obligațiilor derivate din prezentul contract nu va exonera Contractantul de nicio responsabilitate în privința garantării executării acestora de către cesionar. Autoritatea/ contractantă are dreptul de a se îndrepta împotriva Contractantului ori de câte ori cesionarul nu execută obligațiile derivate din prezentul contract chiar și după acceptarea contractului de cesiune, fără a putea fi condiționată de efectuarea unui demers prealabil împotriva cesionarului.</w:t>
      </w:r>
    </w:p>
    <w:p w14:paraId="5F8D6445" w14:textId="77777777" w:rsidR="0030725F" w:rsidRPr="0030725F" w:rsidRDefault="0030725F" w:rsidP="007C675E">
      <w:pPr>
        <w:widowControl/>
        <w:numPr>
          <w:ilvl w:val="1"/>
          <w:numId w:val="23"/>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Contractantul are obligația de a nu cesiona prezentul contract, fără să obțină, în prealabil, acordul scris al autorității contractante. Contractantul este obligat să îi notifice autorității contractante intenția de a cesiona în parte sau în tot contractul cu 30 de zile înainte de încheierea contractului de cesiune. Contractantul este obligat să anexeze acestei notificări dovada faptului că cesionarul are calificările tehnice și experiența necesară în vederea executării contractului. Contractul de cesiune a prezentului contract încheiat fără acordul prealabil al Autorității contractante nu produce niciun efect.</w:t>
      </w:r>
    </w:p>
    <w:p w14:paraId="4E4C9B02" w14:textId="77777777" w:rsidR="0030725F" w:rsidRPr="0030725F" w:rsidRDefault="0030725F" w:rsidP="007C675E">
      <w:pPr>
        <w:widowControl/>
        <w:numPr>
          <w:ilvl w:val="1"/>
          <w:numId w:val="23"/>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 xml:space="preserve">Cesiunea contractului nu va exonera Contractantul de nicio responsabilitate privind garanția sau orice alte obligații asumate prin contract. Autoritatea/ contractantă are dreptul de a se îndrepta împotriva </w:t>
      </w:r>
      <w:r w:rsidRPr="0030725F">
        <w:rPr>
          <w:rFonts w:ascii="Arial" w:hAnsi="Arial" w:cs="Arial"/>
          <w:color w:val="002060"/>
          <w:sz w:val="18"/>
          <w:szCs w:val="18"/>
        </w:rPr>
        <w:lastRenderedPageBreak/>
        <w:t>Contractantului ori de câte ori cesionarul nu execută obligațiile derivate din prezentul contract chiar și după acceptarea contractului de cesiune, fără a putea fi condiționată de efectuarea unui demers prealabil împotriva cesionarului.</w:t>
      </w:r>
    </w:p>
    <w:p w14:paraId="6BE383CD" w14:textId="77777777" w:rsidR="0030725F" w:rsidRPr="0030725F" w:rsidRDefault="0030725F" w:rsidP="007C675E">
      <w:pPr>
        <w:widowControl/>
        <w:numPr>
          <w:ilvl w:val="1"/>
          <w:numId w:val="23"/>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Prezentul contract poate fi cesionat în următoarele condiții:</w:t>
      </w:r>
    </w:p>
    <w:p w14:paraId="124434C7" w14:textId="77777777" w:rsidR="0030725F" w:rsidRPr="0030725F" w:rsidRDefault="0030725F" w:rsidP="007C675E">
      <w:pPr>
        <w:widowControl/>
        <w:numPr>
          <w:ilvl w:val="0"/>
          <w:numId w:val="24"/>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ca urmare a unei succesiuni universale sau cu titlu universal în cadrul unui proces de reorganizare, inclusiv prin fuziune, divizare, achiziție sau insolvență, către un alt operator economic care îndeplinește criteriile de calificare și selecție stabilite inițial, cu condiția ca această modificare să nu presupună alte modificări substanțiale ale contractului de achiziție publică/sectorial și să nu se realizeze cu scopul de a eluda aplicarea procedurilor de atribuire prevăzute de Legea nr. 98/2016 / Legea nr. 99/2016;</w:t>
      </w:r>
    </w:p>
    <w:p w14:paraId="5DA97FF2" w14:textId="77777777" w:rsidR="0030725F" w:rsidRPr="0030725F" w:rsidRDefault="0030725F" w:rsidP="007C675E">
      <w:pPr>
        <w:widowControl/>
        <w:numPr>
          <w:ilvl w:val="0"/>
          <w:numId w:val="24"/>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în măsura în care Contractul este cesionat subcontractantului/subcontractanților, iar Autoritatea/ contractantă își asumă obligațiile derivate din prezentul contract față de acesta/aceștia, iar subcontractantul/subcontractanții își asumă obligațiile din prezentul contract stabilite în sarcina Contractantului față de Autoritatea/ contractantă.</w:t>
      </w:r>
    </w:p>
    <w:p w14:paraId="31316B20" w14:textId="77777777" w:rsidR="009D531E" w:rsidRDefault="0030725F" w:rsidP="007C675E">
      <w:pPr>
        <w:widowControl/>
        <w:numPr>
          <w:ilvl w:val="0"/>
          <w:numId w:val="24"/>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în măsura în care contractul este cesionat terțului susținător, iar Autoritatea/ contractantă își asumă obligațiile derivate din prezentul contract față de acesta, iar terțul susținător își asumă obligațiile din prezentul contract stabilite în sarcina Contractantului față de Autoritatea/ contractantă, cu condiția ca terțul susținător să îndeplinească criteriile de calificare și selecție stabilite inițial și ca această modificare să nu presupună alte modificări substanțiale ale contractului de achiziție publică/sectorial și să nu se realizeze cu scopul de a eluda aplicarea procedurilor de atribuire prevăzute Legea nr. 98/2016 / Legea nr. 99/2016.</w:t>
      </w:r>
      <w:r w:rsidR="009D531E">
        <w:rPr>
          <w:rFonts w:ascii="Arial" w:hAnsi="Arial" w:cs="Arial"/>
          <w:color w:val="002060"/>
          <w:sz w:val="18"/>
          <w:szCs w:val="18"/>
        </w:rPr>
        <w:t xml:space="preserve"> </w:t>
      </w:r>
    </w:p>
    <w:p w14:paraId="37547930" w14:textId="0F650304" w:rsidR="0030725F" w:rsidRDefault="0030725F" w:rsidP="009D531E">
      <w:pPr>
        <w:widowControl/>
        <w:autoSpaceDE/>
        <w:autoSpaceDN/>
        <w:spacing w:after="160" w:line="276" w:lineRule="auto"/>
        <w:ind w:left="720"/>
        <w:jc w:val="both"/>
        <w:rPr>
          <w:rFonts w:ascii="Arial" w:hAnsi="Arial" w:cs="Arial"/>
          <w:i/>
          <w:iCs/>
          <w:color w:val="002060"/>
          <w:sz w:val="18"/>
          <w:szCs w:val="18"/>
        </w:rPr>
      </w:pPr>
      <w:r w:rsidRPr="009D531E">
        <w:rPr>
          <w:rFonts w:ascii="Arial" w:hAnsi="Arial" w:cs="Arial"/>
          <w:i/>
          <w:iCs/>
          <w:color w:val="002060"/>
          <w:sz w:val="18"/>
          <w:szCs w:val="18"/>
        </w:rPr>
        <w:t>Clauza prevăzută la pct. c reprezintă clauze de revizuire a contractului, astfel cum ele sunt definite de art. 221 alin. (1) lit. d) pct. (i) din Legea nr. 98/2016/ de art. 240 alin. (1) lit. a) din Legea nr. 99/2016.</w:t>
      </w:r>
    </w:p>
    <w:p w14:paraId="7B5C6E3E" w14:textId="77777777" w:rsidR="009D531E" w:rsidRPr="009D531E" w:rsidRDefault="009D531E" w:rsidP="009D531E">
      <w:pPr>
        <w:widowControl/>
        <w:autoSpaceDE/>
        <w:autoSpaceDN/>
        <w:spacing w:after="160" w:line="276" w:lineRule="auto"/>
        <w:ind w:left="720"/>
        <w:jc w:val="both"/>
        <w:rPr>
          <w:rFonts w:ascii="Arial" w:hAnsi="Arial" w:cs="Arial"/>
          <w:i/>
          <w:iCs/>
          <w:color w:val="002060"/>
          <w:sz w:val="18"/>
          <w:szCs w:val="18"/>
        </w:rPr>
      </w:pPr>
    </w:p>
    <w:p w14:paraId="3EB9F078" w14:textId="77777777" w:rsidR="0030725F" w:rsidRPr="0030725F" w:rsidRDefault="0030725F" w:rsidP="007C675E">
      <w:pPr>
        <w:widowControl/>
        <w:numPr>
          <w:ilvl w:val="1"/>
          <w:numId w:val="23"/>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cazul în care terțul susținător nu și-a respectat obligațiile asumate prin angajamentul ferm de susținere, dreptul de creanță al Contractantului asupra terțului susținător este cesionat cu titlu de garanție, către Autoritatea/ contractantă.</w:t>
      </w:r>
    </w:p>
    <w:p w14:paraId="7E4AF0C0" w14:textId="77777777" w:rsidR="0030725F" w:rsidRDefault="0030725F" w:rsidP="007C675E">
      <w:pPr>
        <w:widowControl/>
        <w:numPr>
          <w:ilvl w:val="1"/>
          <w:numId w:val="23"/>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cazul încetării anticipate a contractului, Contractantul cesionează autorității contractante contractele încheiate cu Subcontractanții.</w:t>
      </w:r>
    </w:p>
    <w:p w14:paraId="34B81D87" w14:textId="77777777" w:rsidR="009D531E" w:rsidRPr="0030725F" w:rsidRDefault="009D531E" w:rsidP="009D531E">
      <w:pPr>
        <w:widowControl/>
        <w:tabs>
          <w:tab w:val="left" w:pos="630"/>
        </w:tabs>
        <w:autoSpaceDE/>
        <w:autoSpaceDN/>
        <w:spacing w:after="160" w:line="276" w:lineRule="auto"/>
        <w:ind w:left="630"/>
        <w:jc w:val="both"/>
        <w:rPr>
          <w:rFonts w:ascii="Arial" w:hAnsi="Arial" w:cs="Arial"/>
          <w:color w:val="002060"/>
          <w:sz w:val="18"/>
          <w:szCs w:val="18"/>
        </w:rPr>
      </w:pPr>
    </w:p>
    <w:p w14:paraId="5BB4AA8C" w14:textId="77777777" w:rsid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17.</w:t>
      </w:r>
      <w:r w:rsidR="009D531E" w:rsidRPr="009D531E">
        <w:rPr>
          <w:rFonts w:ascii="Arial" w:hAnsi="Arial" w:cs="Arial"/>
          <w:color w:val="002060"/>
          <w:sz w:val="22"/>
          <w:szCs w:val="22"/>
        </w:rPr>
        <w:t xml:space="preserve">  </w:t>
      </w:r>
      <w:r w:rsidRPr="009D531E">
        <w:rPr>
          <w:rFonts w:ascii="Arial" w:hAnsi="Arial" w:cs="Arial"/>
          <w:color w:val="002060"/>
          <w:sz w:val="22"/>
          <w:szCs w:val="22"/>
        </w:rPr>
        <w:t xml:space="preserve">CONFIDENŢIALITATEA INFORMAȚIILOR ȘI </w:t>
      </w:r>
    </w:p>
    <w:p w14:paraId="1C02E8B1" w14:textId="55453951"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PROTECȚIA DATELOR CU CARACTER PERSONAL</w:t>
      </w:r>
    </w:p>
    <w:p w14:paraId="525C8D35" w14:textId="77777777" w:rsidR="009D531E" w:rsidRPr="009D531E" w:rsidRDefault="009D531E" w:rsidP="009D531E">
      <w:pPr>
        <w:rPr>
          <w:lang w:val="en-US"/>
        </w:rPr>
      </w:pPr>
    </w:p>
    <w:p w14:paraId="36A59A5B" w14:textId="77777777" w:rsidR="0030725F" w:rsidRPr="0030725F" w:rsidRDefault="0030725F" w:rsidP="007C675E">
      <w:pPr>
        <w:widowControl/>
        <w:numPr>
          <w:ilvl w:val="1"/>
          <w:numId w:val="25"/>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Contractantul va considera toate documentele și informațiile care îi sunt puse la dispoziție în vederea încheierii și executării Contractului drept strict confidențiale.</w:t>
      </w:r>
    </w:p>
    <w:p w14:paraId="0A1F568D" w14:textId="77777777" w:rsidR="0030725F" w:rsidRDefault="0030725F" w:rsidP="007C675E">
      <w:pPr>
        <w:widowControl/>
        <w:numPr>
          <w:ilvl w:val="1"/>
          <w:numId w:val="25"/>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Obligația de confidențialitate nu se aplică în cazul solicitărilor legale privind divulgarea unor informații venite, din partea autorităților publice (ex: instanțe de judecată, ANAF, autorități contractante etc.), în cazul în care legea prevede obligația autorității contractante de a furniza aceste informați.</w:t>
      </w:r>
    </w:p>
    <w:p w14:paraId="394A60FA" w14:textId="77777777" w:rsidR="009D531E" w:rsidRPr="0030725F"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6F480941" w14:textId="77777777" w:rsidR="0030725F" w:rsidRPr="0030725F" w:rsidRDefault="0030725F" w:rsidP="007C675E">
      <w:pPr>
        <w:widowControl/>
        <w:numPr>
          <w:ilvl w:val="1"/>
          <w:numId w:val="25"/>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prelucrarea datelor cu caracter personal conform Contractului, Părțile se angajează să respecte toate obligațiile stabilite conform legislației privind protecția datelor cu caracter personal inclusiv, dar fără limitare, conform prevederilor Regulamentului nr. 679/2016 privind protecția persoanelor fizice în ceea ce privește prelucrarea datelor cu caracter personal și privind libera circulație a acestor date și de abrogare a Directivei 95/46/CE (“GDPR”).</w:t>
      </w:r>
    </w:p>
    <w:p w14:paraId="3997FEFF" w14:textId="77777777" w:rsidR="0030725F" w:rsidRPr="0030725F" w:rsidRDefault="0030725F" w:rsidP="007C675E">
      <w:pPr>
        <w:widowControl/>
        <w:numPr>
          <w:ilvl w:val="1"/>
          <w:numId w:val="25"/>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lastRenderedPageBreak/>
        <w:t>În contextul încheierii și executării Contractului, Părțile vor putea prelucra o serie de date cu caracter personal, precum datele de identificare și datele de contact de tipul nume, prenume, funcția ocupată, adresă de email, număr de telefon, semnătură ale persoanelor fizice desemnate în mod direct sau indirect, de către oricare dintre Părți în calitate de persoane de contact în vedere executării contractului precum și datele de identificare și date de contact ale administratorilor, directorilor sau altor reprezentanți legali sau convenționali ai Părților responsabili cu semnarea, executarea, încetarea sau efectuarea oricăror formalități ce rezultă din lege sau din convenția părților în vederea ducerii la îndeplinire a obligațiilor stabilite prin prezentul Contract.</w:t>
      </w:r>
    </w:p>
    <w:p w14:paraId="171E4432" w14:textId="77777777" w:rsidR="0030725F" w:rsidRPr="0030725F" w:rsidRDefault="0030725F" w:rsidP="007C675E">
      <w:pPr>
        <w:widowControl/>
        <w:numPr>
          <w:ilvl w:val="1"/>
          <w:numId w:val="25"/>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Părțile declară și garantează că se vor informa reciproc și în prealabil cu privire la activitățile de prelucrare a datelor cu caracter personal, cu respectarea prevederilor articolului 13 din GDPR și a legislației în materie, și că vor asigura informarea adecvată a tuturor persoanelor fizice ale căror date cu caracter personal sunt prelucrate și dezvăluite în contextul încheierii și executării prezentului Contract.</w:t>
      </w:r>
    </w:p>
    <w:p w14:paraId="7F2AF78B" w14:textId="77777777" w:rsidR="0030725F" w:rsidRPr="0030725F" w:rsidRDefault="0030725F" w:rsidP="007C675E">
      <w:pPr>
        <w:widowControl/>
        <w:numPr>
          <w:ilvl w:val="1"/>
          <w:numId w:val="25"/>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În vederea asigurării securității și confidențialității prelucrării datelor cu caracter personal, Părțile vor implementa măsuri tehnice și organizatorice adecvate și se vor asigura că persoanele care efectuează operațiuni de prelucrare a datelor persoanelor vizate cunosc și respectă cerințele legale în materie precum și politicile și procedurile interne implementate la nivelul fiecărei Părți.</w:t>
      </w:r>
    </w:p>
    <w:p w14:paraId="2E679758" w14:textId="77777777" w:rsidR="0030725F" w:rsidRPr="0030725F" w:rsidRDefault="0030725F" w:rsidP="007C675E">
      <w:pPr>
        <w:widowControl/>
        <w:numPr>
          <w:ilvl w:val="1"/>
          <w:numId w:val="25"/>
        </w:numPr>
        <w:tabs>
          <w:tab w:val="left" w:pos="630"/>
        </w:tabs>
        <w:autoSpaceDE/>
        <w:autoSpaceDN/>
        <w:spacing w:after="160" w:line="276" w:lineRule="auto"/>
        <w:ind w:left="630" w:hanging="720"/>
        <w:jc w:val="both"/>
        <w:rPr>
          <w:rFonts w:ascii="Arial" w:hAnsi="Arial" w:cs="Arial"/>
          <w:color w:val="002060"/>
          <w:sz w:val="18"/>
          <w:szCs w:val="18"/>
        </w:rPr>
      </w:pPr>
      <w:r w:rsidRPr="0030725F">
        <w:rPr>
          <w:rFonts w:ascii="Arial" w:hAnsi="Arial" w:cs="Arial"/>
          <w:color w:val="002060"/>
          <w:sz w:val="18"/>
          <w:szCs w:val="18"/>
        </w:rPr>
        <w:t>Fiecare dintre Părți se obligă să informeze cealaltă Parte cu privire la existența unor breșe de securitate sau a unor încălcări a securității datelor cu caracter personal fără întârziere nejustificată și să ia măsurile care se impun pentru remedierea acestora.</w:t>
      </w:r>
    </w:p>
    <w:p w14:paraId="5725CA95" w14:textId="77777777" w:rsidR="0030725F" w:rsidRDefault="0030725F" w:rsidP="0030725F">
      <w:pPr>
        <w:spacing w:line="276" w:lineRule="auto"/>
        <w:rPr>
          <w:rFonts w:ascii="Arial" w:hAnsi="Arial" w:cs="Arial"/>
          <w:color w:val="002060"/>
          <w:sz w:val="18"/>
          <w:szCs w:val="18"/>
        </w:rPr>
      </w:pPr>
    </w:p>
    <w:p w14:paraId="621C3645" w14:textId="77777777" w:rsidR="009D531E" w:rsidRPr="0030725F" w:rsidRDefault="009D531E" w:rsidP="0030725F">
      <w:pPr>
        <w:spacing w:line="276" w:lineRule="auto"/>
        <w:rPr>
          <w:rFonts w:ascii="Arial" w:hAnsi="Arial" w:cs="Arial"/>
          <w:color w:val="002060"/>
          <w:sz w:val="18"/>
          <w:szCs w:val="18"/>
        </w:rPr>
      </w:pPr>
    </w:p>
    <w:p w14:paraId="61FABCA8" w14:textId="77777777" w:rsidR="009D531E" w:rsidRPr="00744201" w:rsidRDefault="009D531E"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 xml:space="preserve">18. OBLIGAȚIILE ȘI DREPTURILE PRINCIPALE </w:t>
      </w:r>
    </w:p>
    <w:p w14:paraId="5FD99822" w14:textId="0D827CCF" w:rsidR="0030725F" w:rsidRPr="00744201" w:rsidRDefault="009D531E"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ALE AUTORITĂȚII CONTRACTANTE</w:t>
      </w:r>
    </w:p>
    <w:p w14:paraId="6D916F67" w14:textId="77777777" w:rsidR="009D531E" w:rsidRPr="00744201" w:rsidRDefault="009D531E" w:rsidP="009D531E">
      <w:pPr>
        <w:rPr>
          <w:lang w:val="fr-FR"/>
        </w:rPr>
      </w:pPr>
    </w:p>
    <w:p w14:paraId="39AE40AB"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va pune la dispoziția Contractantului, cu promptitudine, orice informații și/sau documente pe care le deține și care pot fi relevante pentru realizarea Contractului. În măsura în care Autoritatea/ contractantă nu furnizează datele/informațiile/documentele solicitate de către Contractant, termenele stabilite în sarcina Contractantului pentru furnizarea produselor se prelungesc în mod corespunzător.</w:t>
      </w:r>
    </w:p>
    <w:p w14:paraId="6CF3C4AC"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se obligă să respecte prevederile Caietului de sarcini.</w:t>
      </w:r>
    </w:p>
    <w:p w14:paraId="5ECCF18B"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își asumă răspunderea pentru veridicitatea, corectitudinea și legalitatea datelor/informațiilor/documentelor puse la dispoziția Contractantului în vederea îndeplinirii Contractului. În acest sens, se prezumă că toate datele/informațiile, documentele prezentate Contractantului sunt însușite de către conducătorul unității și/sau de către persoanele în drept având funcție de decizie care au aprobat respectivele documente.</w:t>
      </w:r>
    </w:p>
    <w:p w14:paraId="775B5375"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va colabora cu Contractantul pentru furnizarea informațiilor pe care acesta din urmă le poate solicita în mod rezonabil pentru realizarea Contractului.</w:t>
      </w:r>
    </w:p>
    <w:p w14:paraId="059DBA46" w14:textId="0A3366C9"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Autoritatea/ contractanta are obligația să desemneze, în termen de </w:t>
      </w:r>
      <w:r w:rsidR="009D531E" w:rsidRPr="009D531E">
        <w:rPr>
          <w:rFonts w:ascii="Arial" w:hAnsi="Arial" w:cs="Arial"/>
          <w:b/>
          <w:bCs/>
          <w:color w:val="002060"/>
          <w:sz w:val="18"/>
          <w:szCs w:val="18"/>
        </w:rPr>
        <w:t>5</w:t>
      </w:r>
      <w:r w:rsidRPr="009D531E">
        <w:rPr>
          <w:rFonts w:ascii="Arial" w:hAnsi="Arial" w:cs="Arial"/>
          <w:b/>
          <w:bCs/>
          <w:color w:val="002060"/>
          <w:sz w:val="18"/>
          <w:szCs w:val="18"/>
        </w:rPr>
        <w:t xml:space="preserve"> zile de la semnarea contractului</w:t>
      </w:r>
      <w:r w:rsidRPr="0030725F">
        <w:rPr>
          <w:rFonts w:ascii="Arial" w:hAnsi="Arial" w:cs="Arial"/>
          <w:color w:val="002060"/>
          <w:sz w:val="18"/>
          <w:szCs w:val="18"/>
        </w:rPr>
        <w:t>, persoana de contact.</w:t>
      </w:r>
    </w:p>
    <w:p w14:paraId="0EFFD232"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Procedura de recepție se face în acord cu regulile stabilite prin Caietul de sarcini.</w:t>
      </w:r>
    </w:p>
    <w:p w14:paraId="072F7593"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are obligația de a verifica bunul imediat după preluarea acestuia potrivit uzanțelor. Dacă în urma verificării se constată existenţa unor vicii sau neconformități aparente, Autoritatea/ contractantă trebuie să refuze preluarea bunului sau după caz să îl informeze de îndată pe Contractant despre aeste neconformități. În lipsa informării, se consideră că Contractantul şi-a executat obligația.</w:t>
      </w:r>
    </w:p>
    <w:p w14:paraId="42BE3EBA"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prevăzută de art. 18.7. Autoritatea/ contractantă are dreptul:</w:t>
      </w:r>
    </w:p>
    <w:p w14:paraId="17793380" w14:textId="77777777" w:rsidR="0030725F" w:rsidRPr="0030725F" w:rsidRDefault="0030725F" w:rsidP="007C675E">
      <w:pPr>
        <w:widowControl/>
        <w:numPr>
          <w:ilvl w:val="0"/>
          <w:numId w:val="27"/>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lastRenderedPageBreak/>
        <w:t>de a rezoluționa integral/parțial Contractul;</w:t>
      </w:r>
    </w:p>
    <w:p w14:paraId="1FB96562" w14:textId="77777777" w:rsidR="0030725F" w:rsidRPr="0030725F" w:rsidRDefault="0030725F" w:rsidP="007C675E">
      <w:pPr>
        <w:widowControl/>
        <w:numPr>
          <w:ilvl w:val="0"/>
          <w:numId w:val="27"/>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solicita Contractantului să înlocuiască bunurile care nu au fost acceptate sau în privința cărora s- 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61C2CDFB" w14:textId="77777777" w:rsidR="009D531E" w:rsidRPr="0030725F" w:rsidRDefault="009D531E" w:rsidP="009D531E">
      <w:pPr>
        <w:widowControl/>
        <w:autoSpaceDE/>
        <w:autoSpaceDN/>
        <w:spacing w:line="276" w:lineRule="auto"/>
        <w:ind w:left="720"/>
        <w:jc w:val="both"/>
        <w:rPr>
          <w:rFonts w:ascii="Arial" w:hAnsi="Arial" w:cs="Arial"/>
          <w:color w:val="002060"/>
          <w:sz w:val="18"/>
          <w:szCs w:val="18"/>
        </w:rPr>
      </w:pPr>
    </w:p>
    <w:p w14:paraId="283AB06A"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ipoteza în care Autoritatea/ contractantă a refuzat/a făcut obiecții doar în privința unei cantități parțiale de bunuri și a acordat Contractantului dreptul de a înlocui/remedia deficiențele bunului, aceasta are dreptul de a rezoluționa parțial contractul, doar în ceea ce privește bunurile care nu au fost preluate sau în privința cărora s-au solicitat remedieri, iar Contractantul nu le-a remediat.</w:t>
      </w:r>
    </w:p>
    <w:p w14:paraId="6E8E8EBF"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în care Autoritatea/ contractantă constată existența unor vicii/neconformități ascunse ale bunului, aceasta are obligația să le aducă la cunoștință Contractantului în termen de 2 zile lucrătoare de la momentul la care le-a descoperit.</w:t>
      </w:r>
    </w:p>
    <w:p w14:paraId="6E073716"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situația prevăzută de art. 18.7. Autoritatea/ contractantă are dreptul:</w:t>
      </w:r>
    </w:p>
    <w:p w14:paraId="25D93105" w14:textId="77777777" w:rsidR="0030725F" w:rsidRPr="0030725F" w:rsidRDefault="0030725F" w:rsidP="007C675E">
      <w:pPr>
        <w:widowControl/>
        <w:numPr>
          <w:ilvl w:val="0"/>
          <w:numId w:val="28"/>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rezoluționa integral/parțial Contractul;</w:t>
      </w:r>
    </w:p>
    <w:p w14:paraId="183A4132" w14:textId="77777777" w:rsidR="0030725F" w:rsidRPr="0030725F" w:rsidRDefault="0030725F" w:rsidP="007C675E">
      <w:pPr>
        <w:widowControl/>
        <w:numPr>
          <w:ilvl w:val="0"/>
          <w:numId w:val="28"/>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 a solicita Contractantului să înlocuiască bunurile care nu au fost acceptate sau în privința cărora s- au ridicat obiecții – în aceste condiții se stabilește un termen rezonabil în care Contractantul are dreptul să înlocuiască bunul/remedieze deficiențele bunului. Acordarea acestui termen suplimentar nu afectează dreptul Autorității contractante contractante de a percepe penalități de întârziere pentru perioada cuprinsă între momentul la care trebuiau predate bunurile și momentul la care bunurile au fost înlocuite/au fost remediate defectele bunului;</w:t>
      </w:r>
    </w:p>
    <w:p w14:paraId="0DE3CD5F" w14:textId="1B3C5600" w:rsidR="0030725F" w:rsidRDefault="0030725F" w:rsidP="007C675E">
      <w:pPr>
        <w:widowControl/>
        <w:numPr>
          <w:ilvl w:val="0"/>
          <w:numId w:val="28"/>
        </w:numPr>
        <w:autoSpaceDE/>
        <w:autoSpaceDN/>
        <w:spacing w:line="276" w:lineRule="auto"/>
        <w:jc w:val="both"/>
        <w:rPr>
          <w:rFonts w:ascii="Arial" w:hAnsi="Arial" w:cs="Arial"/>
          <w:color w:val="002060"/>
          <w:sz w:val="18"/>
          <w:szCs w:val="18"/>
        </w:rPr>
      </w:pPr>
      <w:r w:rsidRPr="009F09EE">
        <w:rPr>
          <w:rFonts w:ascii="Arial" w:hAnsi="Arial" w:cs="Arial"/>
          <w:color w:val="002060"/>
          <w:sz w:val="18"/>
          <w:szCs w:val="18"/>
        </w:rPr>
        <w:t xml:space="preserve">remedia defectele bunului, pe cheltuiala Contractantului. </w:t>
      </w:r>
    </w:p>
    <w:p w14:paraId="6AA1562D" w14:textId="77777777" w:rsidR="009F09EE" w:rsidRPr="009F09EE" w:rsidRDefault="009F09EE" w:rsidP="009F09EE">
      <w:pPr>
        <w:widowControl/>
        <w:autoSpaceDE/>
        <w:autoSpaceDN/>
        <w:spacing w:line="276" w:lineRule="auto"/>
        <w:ind w:left="720"/>
        <w:jc w:val="both"/>
        <w:rPr>
          <w:rFonts w:ascii="Arial" w:hAnsi="Arial" w:cs="Arial"/>
          <w:color w:val="002060"/>
          <w:sz w:val="18"/>
          <w:szCs w:val="18"/>
        </w:rPr>
      </w:pPr>
    </w:p>
    <w:p w14:paraId="774A5D72"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ipoteza în care viciile/neconformitățile ascunse vizează doar o parte din bunuri, Autoritatea/ are dreptul de a rezoluționa parțial contractul, în privința acestor bunuri.</w:t>
      </w:r>
    </w:p>
    <w:p w14:paraId="7AEFD77F" w14:textId="513F30FF"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Termenul de plată este de </w:t>
      </w:r>
      <w:r w:rsidRPr="009D531E">
        <w:rPr>
          <w:rFonts w:ascii="Arial" w:hAnsi="Arial" w:cs="Arial"/>
          <w:b/>
          <w:bCs/>
          <w:color w:val="002060"/>
          <w:sz w:val="18"/>
          <w:szCs w:val="18"/>
        </w:rPr>
        <w:t xml:space="preserve">maxim </w:t>
      </w:r>
      <w:r w:rsidR="00612C9A">
        <w:rPr>
          <w:rFonts w:ascii="Arial" w:hAnsi="Arial" w:cs="Arial"/>
          <w:b/>
          <w:bCs/>
          <w:color w:val="002060"/>
          <w:sz w:val="18"/>
          <w:szCs w:val="18"/>
        </w:rPr>
        <w:t>3</w:t>
      </w:r>
      <w:r w:rsidR="009D531E" w:rsidRPr="009D531E">
        <w:rPr>
          <w:rFonts w:ascii="Arial" w:hAnsi="Arial" w:cs="Arial"/>
          <w:b/>
          <w:bCs/>
          <w:color w:val="002060"/>
          <w:sz w:val="18"/>
          <w:szCs w:val="18"/>
        </w:rPr>
        <w:t>0</w:t>
      </w:r>
      <w:r w:rsidRPr="009D531E">
        <w:rPr>
          <w:rFonts w:ascii="Arial" w:hAnsi="Arial" w:cs="Arial"/>
          <w:b/>
          <w:bCs/>
          <w:color w:val="002060"/>
          <w:sz w:val="18"/>
          <w:szCs w:val="18"/>
        </w:rPr>
        <w:t xml:space="preserve"> de zile de la momentul recepționării facturii</w:t>
      </w:r>
      <w:r w:rsidRPr="0030725F">
        <w:rPr>
          <w:rFonts w:ascii="Arial" w:hAnsi="Arial" w:cs="Arial"/>
          <w:color w:val="002060"/>
          <w:sz w:val="18"/>
          <w:szCs w:val="18"/>
        </w:rPr>
        <w:t>, conform prevederilor Legii nr. 72/2013.</w:t>
      </w:r>
    </w:p>
    <w:p w14:paraId="5E2B115B" w14:textId="77777777" w:rsidR="0030725F" w:rsidRPr="0030725F" w:rsidRDefault="0030725F" w:rsidP="007C675E">
      <w:pPr>
        <w:widowControl/>
        <w:numPr>
          <w:ilvl w:val="1"/>
          <w:numId w:val="2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emite factura împreună cu documentele justificative ca urmare a aprobării de către Autoritatea/ contractantă a îndeplinirii obligațiilor de către Contractant cu privire la livrarea produselor/prestarea serviciilor conexe, în condițiile prevederilor Caietului de sarcini.</w:t>
      </w:r>
    </w:p>
    <w:p w14:paraId="73C85C22" w14:textId="77777777" w:rsidR="009D531E" w:rsidRDefault="009D531E" w:rsidP="0030725F">
      <w:pPr>
        <w:spacing w:line="276" w:lineRule="auto"/>
        <w:rPr>
          <w:rFonts w:ascii="Arial" w:hAnsi="Arial" w:cs="Arial"/>
          <w:color w:val="002060"/>
          <w:sz w:val="18"/>
          <w:szCs w:val="18"/>
        </w:rPr>
      </w:pPr>
    </w:p>
    <w:p w14:paraId="1498BA57" w14:textId="77777777" w:rsidR="009D531E" w:rsidRPr="0030725F" w:rsidRDefault="009D531E" w:rsidP="0030725F">
      <w:pPr>
        <w:spacing w:line="276" w:lineRule="auto"/>
        <w:rPr>
          <w:rFonts w:ascii="Arial" w:hAnsi="Arial" w:cs="Arial"/>
          <w:color w:val="002060"/>
          <w:sz w:val="18"/>
          <w:szCs w:val="18"/>
        </w:rPr>
      </w:pPr>
    </w:p>
    <w:p w14:paraId="4DB3214B" w14:textId="6D51BB4A" w:rsidR="0030725F" w:rsidRPr="00744201" w:rsidRDefault="0030725F"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19.</w:t>
      </w:r>
      <w:r w:rsidR="009D531E" w:rsidRPr="00744201">
        <w:rPr>
          <w:rFonts w:ascii="Arial" w:hAnsi="Arial" w:cs="Arial"/>
          <w:color w:val="002060"/>
          <w:sz w:val="22"/>
          <w:szCs w:val="22"/>
          <w:lang w:val="fr-FR"/>
        </w:rPr>
        <w:t xml:space="preserve"> </w:t>
      </w:r>
      <w:r w:rsidRPr="00744201">
        <w:rPr>
          <w:rFonts w:ascii="Arial" w:hAnsi="Arial" w:cs="Arial"/>
          <w:color w:val="002060"/>
          <w:sz w:val="22"/>
          <w:szCs w:val="22"/>
          <w:lang w:val="fr-FR"/>
        </w:rPr>
        <w:t>ASOCIEREA DE OPERATORI ECONOMICI, DACĂ ESTE CAZUL</w:t>
      </w:r>
    </w:p>
    <w:p w14:paraId="33F47417" w14:textId="77777777" w:rsidR="009D531E" w:rsidRPr="00744201" w:rsidRDefault="009D531E" w:rsidP="009D531E">
      <w:pPr>
        <w:rPr>
          <w:lang w:val="fr-FR"/>
        </w:rPr>
      </w:pPr>
    </w:p>
    <w:p w14:paraId="6C111D86" w14:textId="77777777" w:rsidR="0030725F" w:rsidRPr="0030725F" w:rsidRDefault="0030725F" w:rsidP="007C675E">
      <w:pPr>
        <w:widowControl/>
        <w:numPr>
          <w:ilvl w:val="1"/>
          <w:numId w:val="29"/>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Fiecare asociați este responsabil individual și în solidar față de Autoritatea/ contractantă, fiind considerat ca având obligații comune și individuale pentru executarea Contractului.</w:t>
      </w:r>
    </w:p>
    <w:p w14:paraId="67A6915E" w14:textId="77777777" w:rsidR="0030725F" w:rsidRPr="0030725F" w:rsidRDefault="0030725F" w:rsidP="007C675E">
      <w:pPr>
        <w:widowControl/>
        <w:numPr>
          <w:ilvl w:val="1"/>
          <w:numId w:val="29"/>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Membrii asocierii înțeleg și confirmă că liderul stabilit prin acordul de asociere este desemnat de asociere să acționeze în numele său și este autorizată să angajeze asocierea în cadrul Contractului.</w:t>
      </w:r>
    </w:p>
    <w:p w14:paraId="7C23AE5E" w14:textId="77777777" w:rsidR="0030725F" w:rsidRPr="0030725F" w:rsidRDefault="0030725F" w:rsidP="007C675E">
      <w:pPr>
        <w:widowControl/>
        <w:numPr>
          <w:ilvl w:val="1"/>
          <w:numId w:val="29"/>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Membrii asocierii înțeleg și confirmă că liderul asocierii este autorizat să primească Dispoziții din partea Autorității contractante și să primească plata pentru și în numele persoanelor care constituie asocierea.</w:t>
      </w:r>
    </w:p>
    <w:p w14:paraId="1A448F4E" w14:textId="3796F6FE" w:rsidR="0030725F" w:rsidRDefault="0030725F" w:rsidP="007C675E">
      <w:pPr>
        <w:widowControl/>
        <w:numPr>
          <w:ilvl w:val="1"/>
          <w:numId w:val="29"/>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Prevederile contractului de asociere nu sunt opozabile Autorității contractante.</w:t>
      </w:r>
    </w:p>
    <w:p w14:paraId="2B7D5439" w14:textId="77777777" w:rsidR="009D531E" w:rsidRPr="009D531E"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533A6366" w14:textId="7BE125B3"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lastRenderedPageBreak/>
        <w:t>20.</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OBLIGAȚIILE PRINCIPALE ALE CONTRACTANTULUI</w:t>
      </w:r>
    </w:p>
    <w:p w14:paraId="7697D864" w14:textId="77777777" w:rsidR="009D531E" w:rsidRPr="009D531E" w:rsidRDefault="009D531E" w:rsidP="009D531E">
      <w:pPr>
        <w:rPr>
          <w:lang w:val="en-US"/>
        </w:rPr>
      </w:pPr>
    </w:p>
    <w:p w14:paraId="02042583"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furniza Produsele, va executa operațiunile conexe, dacă acestea sunt cerute prin Caietul de Sarcini și își va îndeplini obligațiile în condițiile stabilite prin prezentul Contract, cu respectarea prevederilor documentației de atribuire și a ofertei în baza căreia i-a fost atribuit contractul.</w:t>
      </w:r>
    </w:p>
    <w:p w14:paraId="741FC3D1"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furniza Produsele cu atenție, eficiență și diligență, cu respectarea dispozițiile legale, aprobările și standardele tehnice, profesionale și de calitate în vigoare.</w:t>
      </w:r>
    </w:p>
    <w:p w14:paraId="27704B95"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respecta toate prevederile legale în vigoare în România și se va asigura că și Personalul său, implicat în Contract, va respecta prevederile legale, aprobările și standardele tehnice, profesionale și de calitate în vigoare.</w:t>
      </w:r>
    </w:p>
    <w:p w14:paraId="1A105405"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este o asociere alcătuită din doi sau mai mulți operatori economici, toți aceștia vor fi ținuți solidar responsabili de îndeplinirea obligațiilor din Contract.</w:t>
      </w:r>
    </w:p>
    <w:p w14:paraId="7F740E54"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Părțile vor colabora, pentru furnizarea de informații pe care le pot solicita în mod rezonabil între ele pentru realizarea Contractului.</w:t>
      </w:r>
    </w:p>
    <w:p w14:paraId="2256B227"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adopta toate măsurile necesare pentru a asigura, în mod continuu, Personalul, echipamentele și suportul necesare pentru îndeplinirea în mod eficient a obligațiilor asumate prin Contract.</w:t>
      </w:r>
    </w:p>
    <w:p w14:paraId="72FD472D"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desemna, în termen de 5 (cinci) zile de la semnarea contractului, persoana de contact.</w:t>
      </w:r>
    </w:p>
    <w:p w14:paraId="79A06E59"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asigura disponibilitatea Personalului, pe toată durata Contractului. Contractantul are obligația de a asigura desfășurarea activităților stipulate în Contract prin acoperirea cu Personal specializat pe toată durata implementării Contractului. Contractantul trebuie să se asigure că, pentru toată perioada Contractului, Personalul principal alocat fiecărei activități vor îndeplini obligațiile stabilite în sarcina acestora.</w:t>
      </w:r>
    </w:p>
    <w:p w14:paraId="012049C9"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obligă să emită factura aferentă produselor furnizate prin prezentul Contract numai după aprobarea/recepția produselor în condițiile din Caietul de sarcini și în conformitate cu graficul de plăți.</w:t>
      </w:r>
    </w:p>
    <w:p w14:paraId="4EBB4630"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este pe deplin responsabil pentru furnizarea produselor și executarea operațiunilor conexe, după caz, în condițiile Caietului de sarcini, în conformitate cu propunerea sa tehnică. Totodată, este răspunzător atât de siguranța tuturor operațiunilor și metodelor de prestare, cât și de calificarea personalului folosit pe toată durata contractului.</w:t>
      </w:r>
    </w:p>
    <w:p w14:paraId="018072B0" w14:textId="77777777" w:rsidR="0030725F" w:rsidRPr="0030725F" w:rsidRDefault="0030725F" w:rsidP="007C675E">
      <w:pPr>
        <w:widowControl/>
        <w:numPr>
          <w:ilvl w:val="1"/>
          <w:numId w:val="3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nu poate fi considerat răspunzător pentru încălcarea de către Autoritatea/ Contractantă sau de către orice altă persoană a reglementărilor aplicabile în ceea ce privește modul de utilizare a Produselor.</w:t>
      </w:r>
    </w:p>
    <w:p w14:paraId="37BC814F" w14:textId="77777777" w:rsidR="0030725F" w:rsidRDefault="0030725F" w:rsidP="0030725F">
      <w:pPr>
        <w:spacing w:line="276" w:lineRule="auto"/>
        <w:rPr>
          <w:rFonts w:ascii="Arial" w:hAnsi="Arial" w:cs="Arial"/>
          <w:color w:val="002060"/>
          <w:sz w:val="18"/>
          <w:szCs w:val="18"/>
        </w:rPr>
      </w:pPr>
    </w:p>
    <w:p w14:paraId="2AC9700E" w14:textId="77777777" w:rsidR="009F09EE" w:rsidRDefault="009F09EE" w:rsidP="0030725F">
      <w:pPr>
        <w:spacing w:line="276" w:lineRule="auto"/>
        <w:rPr>
          <w:rFonts w:ascii="Arial" w:hAnsi="Arial" w:cs="Arial"/>
          <w:color w:val="002060"/>
          <w:sz w:val="18"/>
          <w:szCs w:val="18"/>
        </w:rPr>
      </w:pPr>
    </w:p>
    <w:p w14:paraId="03EAF7BC" w14:textId="77777777" w:rsidR="009F09EE" w:rsidRDefault="009F09EE" w:rsidP="0030725F">
      <w:pPr>
        <w:spacing w:line="276" w:lineRule="auto"/>
        <w:rPr>
          <w:rFonts w:ascii="Arial" w:hAnsi="Arial" w:cs="Arial"/>
          <w:color w:val="002060"/>
          <w:sz w:val="18"/>
          <w:szCs w:val="18"/>
        </w:rPr>
      </w:pPr>
    </w:p>
    <w:p w14:paraId="5FFFC393" w14:textId="77777777" w:rsidR="009F09EE" w:rsidRDefault="009F09EE" w:rsidP="0030725F">
      <w:pPr>
        <w:spacing w:line="276" w:lineRule="auto"/>
        <w:rPr>
          <w:rFonts w:ascii="Arial" w:hAnsi="Arial" w:cs="Arial"/>
          <w:color w:val="002060"/>
          <w:sz w:val="18"/>
          <w:szCs w:val="18"/>
        </w:rPr>
      </w:pPr>
    </w:p>
    <w:p w14:paraId="53EC1453" w14:textId="77777777" w:rsidR="009F09EE" w:rsidRDefault="009F09EE" w:rsidP="0030725F">
      <w:pPr>
        <w:spacing w:line="276" w:lineRule="auto"/>
        <w:rPr>
          <w:rFonts w:ascii="Arial" w:hAnsi="Arial" w:cs="Arial"/>
          <w:color w:val="002060"/>
          <w:sz w:val="18"/>
          <w:szCs w:val="18"/>
        </w:rPr>
      </w:pPr>
    </w:p>
    <w:p w14:paraId="38EE4C40" w14:textId="77777777" w:rsidR="009D531E" w:rsidRPr="0030725F" w:rsidRDefault="009D531E" w:rsidP="0030725F">
      <w:pPr>
        <w:spacing w:line="276" w:lineRule="auto"/>
        <w:rPr>
          <w:rFonts w:ascii="Arial" w:hAnsi="Arial" w:cs="Arial"/>
          <w:color w:val="002060"/>
          <w:sz w:val="18"/>
          <w:szCs w:val="18"/>
        </w:rPr>
      </w:pPr>
    </w:p>
    <w:p w14:paraId="55B99674" w14:textId="5B4BD2ED"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21.</w:t>
      </w:r>
      <w:r w:rsidR="009D531E" w:rsidRPr="009D531E">
        <w:rPr>
          <w:rFonts w:ascii="Arial" w:hAnsi="Arial" w:cs="Arial"/>
          <w:color w:val="002060"/>
          <w:sz w:val="22"/>
          <w:szCs w:val="22"/>
        </w:rPr>
        <w:t xml:space="preserve"> </w:t>
      </w:r>
      <w:r w:rsidRPr="009D531E">
        <w:rPr>
          <w:rFonts w:ascii="Arial" w:hAnsi="Arial" w:cs="Arial"/>
          <w:color w:val="002060"/>
          <w:sz w:val="22"/>
          <w:szCs w:val="22"/>
        </w:rPr>
        <w:t>CONFLICTUL DE INTERESE</w:t>
      </w:r>
    </w:p>
    <w:p w14:paraId="026719BD" w14:textId="77777777" w:rsidR="009D531E" w:rsidRPr="009D531E" w:rsidRDefault="009D531E" w:rsidP="009D531E">
      <w:pPr>
        <w:rPr>
          <w:lang w:val="en-US"/>
        </w:rPr>
      </w:pPr>
    </w:p>
    <w:p w14:paraId="4BCDD4E1" w14:textId="77777777" w:rsidR="0030725F" w:rsidRPr="0030725F" w:rsidRDefault="0030725F" w:rsidP="007C675E">
      <w:pPr>
        <w:widowControl/>
        <w:numPr>
          <w:ilvl w:val="1"/>
          <w:numId w:val="3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lua toate măsurile necesare pentru a preveni ori stopa orice situație care ar putea compromite derularea obiectivă și imparțială a Contractului. Conflictele de interese pot apărea, în mod special, ca rezultat al intereselor economice, afinităților politice ori de naționalitate, legăturilor de rudenie ori afinitate sau al oricăror alte legături ori interese comune. Orice conflict de interese apărut în timpul derulării Contractului trebuie notificat în scris Autorității contractante, fără întârziere.</w:t>
      </w:r>
    </w:p>
    <w:p w14:paraId="326C956E" w14:textId="77777777" w:rsidR="0030725F" w:rsidRPr="0030725F" w:rsidRDefault="0030725F" w:rsidP="007C675E">
      <w:pPr>
        <w:widowControl/>
        <w:numPr>
          <w:ilvl w:val="1"/>
          <w:numId w:val="3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Contractantul se va asigura că Personalul său nu se află într-o situație care ar putea genera un conflict de interese. Contractantul va înlocui, imediat și fără vreo compensație din partea Autorității contractante, orice membru al Personalului său, care se regăsește într-o astfel de situație (ex.: înlocuire, încetare, aprobare, deplasare/delegare, orar/program), cu o altă persoană ce îndeplinește condițiile minime stabilite prin prezentul Contract.</w:t>
      </w:r>
    </w:p>
    <w:p w14:paraId="0AAD60B3" w14:textId="77777777" w:rsidR="0030725F" w:rsidRPr="0030725F" w:rsidRDefault="0030725F" w:rsidP="007C675E">
      <w:pPr>
        <w:widowControl/>
        <w:numPr>
          <w:ilvl w:val="1"/>
          <w:numId w:val="3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respecta prevederile legale în domeniul achizițiilor cu privire la evitarea conflictului de interese. Contractantul nu are dreptul de a angaja sau de a încheia orice alte înțelegeri privind furnizarea de produse, direct ori indirect, în scopul îndeplinirii Contractului, cu persoane fizice sau juridice care au fost implicate în procesul de verificare/evaluare a solicitărilor de participare/ofertelor depuse în cadrul unei proceduri de atribuire ori angajați/foști angajați ai autorității contractante sau ai furnizorului de servicii de achiziție implicați în procedura de atribuire cu care autoritatea/ contractantă/furnizorul de servicii de achiziție implicat în procedura de atribuire a încetat relațiile contractuale ulterior atribuirii Contractului de achiziție publică/sectorială, pe parcursul unei perioade de cel puțin 12 (douăsprezece) luni de la încheierea Contractului, sub sancțiunea rezoluțiunii/rezilierii contractului.</w:t>
      </w:r>
    </w:p>
    <w:p w14:paraId="38636E4C" w14:textId="77777777" w:rsidR="0030725F" w:rsidRPr="0030725F" w:rsidRDefault="0030725F" w:rsidP="0030725F">
      <w:pPr>
        <w:tabs>
          <w:tab w:val="left" w:pos="630"/>
        </w:tabs>
        <w:spacing w:line="276" w:lineRule="auto"/>
        <w:ind w:left="630"/>
        <w:jc w:val="both"/>
        <w:rPr>
          <w:rFonts w:ascii="Arial" w:hAnsi="Arial" w:cs="Arial"/>
          <w:color w:val="002060"/>
          <w:sz w:val="18"/>
          <w:szCs w:val="18"/>
        </w:rPr>
      </w:pPr>
    </w:p>
    <w:p w14:paraId="598B2716" w14:textId="77777777" w:rsidR="0030725F" w:rsidRPr="0030725F" w:rsidRDefault="0030725F" w:rsidP="0030725F">
      <w:pPr>
        <w:spacing w:line="276" w:lineRule="auto"/>
        <w:rPr>
          <w:rFonts w:ascii="Arial" w:hAnsi="Arial" w:cs="Arial"/>
          <w:color w:val="002060"/>
          <w:sz w:val="18"/>
          <w:szCs w:val="18"/>
        </w:rPr>
      </w:pPr>
    </w:p>
    <w:p w14:paraId="4A6749CA" w14:textId="1A69F198"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22.</w:t>
      </w:r>
      <w:r w:rsidR="009D531E" w:rsidRPr="009D531E">
        <w:rPr>
          <w:rFonts w:ascii="Arial" w:hAnsi="Arial" w:cs="Arial"/>
          <w:color w:val="002060"/>
          <w:sz w:val="22"/>
          <w:szCs w:val="22"/>
        </w:rPr>
        <w:t xml:space="preserve"> </w:t>
      </w:r>
      <w:r w:rsidRPr="009D531E">
        <w:rPr>
          <w:rFonts w:ascii="Arial" w:hAnsi="Arial" w:cs="Arial"/>
          <w:color w:val="002060"/>
          <w:sz w:val="22"/>
          <w:szCs w:val="22"/>
        </w:rPr>
        <w:t>CONDUITA CONTRACTANTULUI</w:t>
      </w:r>
    </w:p>
    <w:p w14:paraId="7EA6A4CE" w14:textId="77777777" w:rsidR="009D531E" w:rsidRPr="009D531E" w:rsidRDefault="009D531E" w:rsidP="009D531E">
      <w:pPr>
        <w:rPr>
          <w:lang w:val="en-US"/>
        </w:rPr>
      </w:pPr>
    </w:p>
    <w:p w14:paraId="77869934" w14:textId="77777777" w:rsidR="0030725F" w:rsidRPr="0030725F" w:rsidRDefault="0030725F" w:rsidP="007C675E">
      <w:pPr>
        <w:widowControl/>
        <w:numPr>
          <w:ilvl w:val="1"/>
          <w:numId w:val="3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Contractantul/Personalul Contractantului/Subcontractanții va/vor acționa întotdeauna loial și imparțial și ca un consilier de încredere pentru Autoritatea/ contractantă, conform regulilor și/sau codului de conduită al domeniului său de activitate precum și cu discreția necesară.</w:t>
      </w:r>
    </w:p>
    <w:p w14:paraId="01B06365" w14:textId="77777777" w:rsidR="0030725F" w:rsidRPr="0030725F" w:rsidRDefault="0030725F" w:rsidP="007C675E">
      <w:pPr>
        <w:widowControl/>
        <w:numPr>
          <w:ilvl w:val="1"/>
          <w:numId w:val="3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sau oricare dintre Subcontractanții săi se oferă să dea/să acorde sau dau/acordă oricărei persoane mită, bunuri, facilități, comisioane în scopul de a determina sau recompensa îndeplinirea/neîndeplinirea oricăror acte sau fapte în legătură cu prezentul Contract sau pentru a favoriza/defavoriza orice persoană în legătură cu prezentul Contract, Autoritatea/ contractantă poate decide încetarea Contractului.</w:t>
      </w:r>
    </w:p>
    <w:p w14:paraId="66E1C4C6" w14:textId="77777777" w:rsidR="0030725F" w:rsidRPr="0030725F" w:rsidRDefault="0030725F" w:rsidP="007C675E">
      <w:pPr>
        <w:widowControl/>
        <w:numPr>
          <w:ilvl w:val="1"/>
          <w:numId w:val="3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și Personalul său vor respecta secretul profesional, pe perioada executării Contractului, inclusiv pe perioada oricărei prelungiri a acestuia, precum și după încetarea Contractului.</w:t>
      </w:r>
    </w:p>
    <w:p w14:paraId="7E46CAC7" w14:textId="77777777" w:rsidR="0030725F" w:rsidRPr="0030725F" w:rsidRDefault="0030725F" w:rsidP="0030725F">
      <w:pPr>
        <w:spacing w:line="276" w:lineRule="auto"/>
        <w:rPr>
          <w:rFonts w:ascii="Arial" w:hAnsi="Arial" w:cs="Arial"/>
          <w:color w:val="002060"/>
          <w:sz w:val="18"/>
          <w:szCs w:val="18"/>
        </w:rPr>
      </w:pPr>
    </w:p>
    <w:p w14:paraId="7CDE25E2" w14:textId="7647D59A"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23.</w:t>
      </w:r>
      <w:r w:rsidR="009D531E">
        <w:rPr>
          <w:rFonts w:ascii="Arial" w:hAnsi="Arial" w:cs="Arial"/>
          <w:color w:val="002060"/>
          <w:sz w:val="22"/>
          <w:szCs w:val="22"/>
        </w:rPr>
        <w:t xml:space="preserve"> </w:t>
      </w:r>
      <w:r w:rsidRPr="009D531E">
        <w:rPr>
          <w:rFonts w:ascii="Arial" w:hAnsi="Arial" w:cs="Arial"/>
          <w:color w:val="002060"/>
          <w:sz w:val="22"/>
          <w:szCs w:val="22"/>
        </w:rPr>
        <w:t>OBLIGAȚII PRIVIND DAUNELE ȘI PENALITĂȚILE DE ÎNTÂRZIERE</w:t>
      </w:r>
    </w:p>
    <w:p w14:paraId="24C4396E" w14:textId="77777777" w:rsidR="009D531E" w:rsidRPr="009D531E" w:rsidRDefault="009D531E" w:rsidP="009D531E">
      <w:pPr>
        <w:rPr>
          <w:lang w:val="en-US"/>
        </w:rPr>
      </w:pPr>
    </w:p>
    <w:p w14:paraId="71603706" w14:textId="77777777" w:rsidR="0030725F" w:rsidRP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obligă să despăgubească Autoritatea/ contractantă în limita prejudiciului creat, împotriva oricăror:</w:t>
      </w:r>
    </w:p>
    <w:p w14:paraId="132BDEFD" w14:textId="77777777" w:rsidR="0030725F" w:rsidRPr="0030725F" w:rsidRDefault="0030725F" w:rsidP="007C675E">
      <w:pPr>
        <w:widowControl/>
        <w:numPr>
          <w:ilvl w:val="0"/>
          <w:numId w:val="34"/>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reclamații și acțiuni în justiție, ce rezultă din încălcarea unor drepturi de proprietate intelectuală (brevete, nume, mărci înregistrate etc.), legate de echipamentele, materialele, instalațiile folosite pentru sau în legătură cu Produsele furnizate, și/sau</w:t>
      </w:r>
    </w:p>
    <w:p w14:paraId="1516427D" w14:textId="77777777" w:rsidR="0030725F" w:rsidRPr="0030725F" w:rsidRDefault="0030725F" w:rsidP="007C675E">
      <w:pPr>
        <w:widowControl/>
        <w:numPr>
          <w:ilvl w:val="0"/>
          <w:numId w:val="34"/>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 xml:space="preserve">daune, despăgubiri, penalități, costuri, taxe și cheltuieli de orice natură, aferente eventualelor încălcări ale dreptului de proprietate intelectuală, precum și ale obligațiilor sale conform prevederilor Contractului. </w:t>
      </w:r>
    </w:p>
    <w:p w14:paraId="12018031" w14:textId="77777777" w:rsidR="0030725F" w:rsidRP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va despăgubi Autoritatea/ contractantă în măsura în care sunt îndeplinite cumulativ următoarele condiții:</w:t>
      </w:r>
    </w:p>
    <w:p w14:paraId="5E9F95EA" w14:textId="77777777" w:rsidR="0030725F" w:rsidRPr="0030725F" w:rsidRDefault="0030725F" w:rsidP="007C675E">
      <w:pPr>
        <w:widowControl/>
        <w:numPr>
          <w:ilvl w:val="0"/>
          <w:numId w:val="35"/>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despăgubirile să se refere exclusiv la daunele suferite de către Autoritatea/ contractantă ca urmare a culpei Contractantului;</w:t>
      </w:r>
    </w:p>
    <w:p w14:paraId="2B47221A" w14:textId="77777777" w:rsidR="0030725F" w:rsidRPr="0030725F" w:rsidRDefault="0030725F" w:rsidP="007C675E">
      <w:pPr>
        <w:widowControl/>
        <w:numPr>
          <w:ilvl w:val="0"/>
          <w:numId w:val="35"/>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t>Autoritatea/ contractantă a notificat Contractantul despre primirea unei notificări/cereri cu privire la incidența oricăreia dintre situațiile prevăzute mai sus;</w:t>
      </w:r>
    </w:p>
    <w:p w14:paraId="62F40F18" w14:textId="77777777" w:rsidR="0030725F" w:rsidRDefault="0030725F" w:rsidP="007C675E">
      <w:pPr>
        <w:widowControl/>
        <w:numPr>
          <w:ilvl w:val="0"/>
          <w:numId w:val="35"/>
        </w:numPr>
        <w:autoSpaceDE/>
        <w:autoSpaceDN/>
        <w:spacing w:line="276" w:lineRule="auto"/>
        <w:jc w:val="both"/>
        <w:rPr>
          <w:rFonts w:ascii="Arial" w:hAnsi="Arial" w:cs="Arial"/>
          <w:color w:val="002060"/>
          <w:sz w:val="18"/>
          <w:szCs w:val="18"/>
        </w:rPr>
      </w:pPr>
      <w:r w:rsidRPr="0030725F">
        <w:rPr>
          <w:rFonts w:ascii="Arial" w:hAnsi="Arial" w:cs="Arial"/>
          <w:color w:val="002060"/>
          <w:sz w:val="18"/>
          <w:szCs w:val="18"/>
        </w:rPr>
        <w:lastRenderedPageBreak/>
        <w:t>valoarea despăgubirilor a fost stabilită prin titluri executorii emise conform prevederilor legale/hotărâri judecătorești definitive, după caz.</w:t>
      </w:r>
    </w:p>
    <w:p w14:paraId="123290AD" w14:textId="77777777" w:rsidR="009D531E" w:rsidRPr="0030725F" w:rsidRDefault="009D531E" w:rsidP="009D531E">
      <w:pPr>
        <w:widowControl/>
        <w:autoSpaceDE/>
        <w:autoSpaceDN/>
        <w:spacing w:line="276" w:lineRule="auto"/>
        <w:ind w:left="720"/>
        <w:jc w:val="both"/>
        <w:rPr>
          <w:rFonts w:ascii="Arial" w:hAnsi="Arial" w:cs="Arial"/>
          <w:color w:val="002060"/>
          <w:sz w:val="18"/>
          <w:szCs w:val="18"/>
        </w:rPr>
      </w:pPr>
    </w:p>
    <w:p w14:paraId="47F3E8C8" w14:textId="77777777" w:rsidR="0030725F" w:rsidRP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nu își îndeplinește la termen obligațiile de furnizare a bunurilor, atunci Autoritatea/ contractantă are dreptul de a percepe dobânda legală penalizatoare prevăzută la art. 3 alin. 21 din O.G. nr.13/2011 privind dobânda legală remuneratorie și penalizatoare pentru obligații bănești, precum și pentru reglementarea unor măsuri financiar-fiscale în domeniul bancar, cu modificările și completările ulterioare. Dobânda se aplică la valoarea produselor nelivrate pentru fiecare zi de întârziere, dar nu mai mult de valoarea produselor nelivrate.</w:t>
      </w:r>
    </w:p>
    <w:p w14:paraId="73360B0F" w14:textId="77777777" w:rsidR="0030725F" w:rsidRPr="00CA667A"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CA667A">
        <w:rPr>
          <w:rFonts w:ascii="Arial" w:hAnsi="Arial" w:cs="Arial"/>
          <w:color w:val="002060"/>
          <w:sz w:val="18"/>
          <w:szCs w:val="18"/>
        </w:rPr>
        <w:t>Prin excepție de la dispozițiile art. 23.3, în măsura în care una din obligațiile care nu au fost executate conform contractului a constituit factor de evaluare în cadrul procedurii de atribuire, contractantul este obligat să despăgubească achizitorul cu o sumă în cuantum de 10% din valoarea contractului.</w:t>
      </w:r>
    </w:p>
    <w:p w14:paraId="3FF6E81D" w14:textId="77777777" w:rsidR="0030725F" w:rsidRP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livrează bunuri afectate de vicii sau necoforme, iar Autoritatea/ contractantă optează pentru acordarea unui termen în care Contractantul să înlocuiască/remedieze deficiențele bunurilor respective, aceasta are dreptul de a percepe penalități de întârziere potrivit dispozițiilor art. 3 alin. 21 din O.G. nr.13/2011 pentru fiecare zi cuprinsă între momentul la care trebuia efectuată livrarea și ziua în care bunurile înlocuite au fost predate sau au fost remediate deficiențele. Dobânda se calculează în funcție de valoarea bunurilor afectate de vicii sau neconformități și nu poate depăși valoarea acestora.</w:t>
      </w:r>
    </w:p>
    <w:p w14:paraId="7E336E62" w14:textId="77777777" w:rsidR="0030725F" w:rsidRP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neîndeplinirii sau a îndeplinirii necorespunzătoare a altor obligații contractuale, Contractantul acoperă integral prejudiciul cauzat Autorității contractante.</w:t>
      </w:r>
    </w:p>
    <w:p w14:paraId="161E9B3E" w14:textId="77777777" w:rsidR="0030725F" w:rsidRP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Răspunderea Contractantului nu operează în următoarele situații:</w:t>
      </w:r>
    </w:p>
    <w:p w14:paraId="2F3653E5" w14:textId="77777777" w:rsidR="0030725F" w:rsidRPr="0030725F" w:rsidRDefault="0030725F" w:rsidP="007C675E">
      <w:pPr>
        <w:widowControl/>
        <w:numPr>
          <w:ilvl w:val="0"/>
          <w:numId w:val="36"/>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datele/informațiile/documentele necesare pentru îndeplinirea Contractului nu sunt puse la dispoziția Contractantului sau sunt puse la dispoziție cu întârziere;</w:t>
      </w:r>
    </w:p>
    <w:p w14:paraId="523D3EC6" w14:textId="77777777" w:rsidR="0030725F" w:rsidRPr="0030725F" w:rsidRDefault="0030725F" w:rsidP="007C675E">
      <w:pPr>
        <w:widowControl/>
        <w:numPr>
          <w:ilvl w:val="0"/>
          <w:numId w:val="36"/>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neexecutarea sau executarea în mod necorespunzător a obligațiilor ce revin Contractantului se datorează culpei Autorității contractante;</w:t>
      </w:r>
    </w:p>
    <w:p w14:paraId="129E0FD1" w14:textId="77777777" w:rsidR="0030725F" w:rsidRPr="0030725F" w:rsidRDefault="0030725F" w:rsidP="007C675E">
      <w:pPr>
        <w:widowControl/>
        <w:numPr>
          <w:ilvl w:val="0"/>
          <w:numId w:val="36"/>
        </w:numPr>
        <w:autoSpaceDE/>
        <w:autoSpaceDN/>
        <w:spacing w:after="160" w:line="276" w:lineRule="auto"/>
        <w:rPr>
          <w:rFonts w:ascii="Arial" w:hAnsi="Arial" w:cs="Arial"/>
          <w:color w:val="002060"/>
          <w:sz w:val="18"/>
          <w:szCs w:val="18"/>
        </w:rPr>
      </w:pPr>
      <w:r w:rsidRPr="0030725F">
        <w:rPr>
          <w:rFonts w:ascii="Arial" w:hAnsi="Arial" w:cs="Arial"/>
          <w:color w:val="002060"/>
          <w:sz w:val="18"/>
          <w:szCs w:val="18"/>
        </w:rPr>
        <w:t>Contractantul se află în imposibilitatea fortuită de executare a obligaților contractuale imputate.</w:t>
      </w:r>
    </w:p>
    <w:p w14:paraId="54D18F41" w14:textId="77777777" w:rsidR="0030725F" w:rsidRP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Autoritatea/ contractantă, din vina sa exclusivă, nu își îndeplinește obligația de plată a facturii în termenul prevăzut la pct. 27.3, Contractantul are dreptul de a solicita plata dobânzii legale penalizatoare, aplicată la valoarea plății neefectuate, în conformitate cu prevederile art. 4 din Legea 72/2013 privind măsurile pentru combaterea întârzierii în executarea obligațiilor de plată a unor sume de bani rezultând din contracte încheiate între profesioniști și între aceștia și autorități contractante, dar nu mai mult decât valoarea plații neefectuate, care curge de la expirarea termenului de plata.</w:t>
      </w:r>
    </w:p>
    <w:p w14:paraId="067191A6" w14:textId="77777777" w:rsid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Penalitățile de întârziere datorate curg de drept din data scadenței obligațiilor asumate conform prezentului contract.</w:t>
      </w:r>
    </w:p>
    <w:p w14:paraId="42292FCD" w14:textId="77777777" w:rsidR="009F09EE" w:rsidRDefault="009F09EE" w:rsidP="009F09EE">
      <w:pPr>
        <w:widowControl/>
        <w:tabs>
          <w:tab w:val="left" w:pos="630"/>
        </w:tabs>
        <w:autoSpaceDE/>
        <w:autoSpaceDN/>
        <w:spacing w:after="160" w:line="276" w:lineRule="auto"/>
        <w:jc w:val="both"/>
        <w:rPr>
          <w:rFonts w:ascii="Arial" w:hAnsi="Arial" w:cs="Arial"/>
          <w:color w:val="002060"/>
          <w:sz w:val="18"/>
          <w:szCs w:val="18"/>
        </w:rPr>
      </w:pPr>
    </w:p>
    <w:p w14:paraId="6486A182" w14:textId="77777777" w:rsidR="009F09EE" w:rsidRDefault="009F09EE" w:rsidP="009F09EE">
      <w:pPr>
        <w:widowControl/>
        <w:tabs>
          <w:tab w:val="left" w:pos="630"/>
        </w:tabs>
        <w:autoSpaceDE/>
        <w:autoSpaceDN/>
        <w:spacing w:after="160" w:line="276" w:lineRule="auto"/>
        <w:jc w:val="both"/>
        <w:rPr>
          <w:rFonts w:ascii="Arial" w:hAnsi="Arial" w:cs="Arial"/>
          <w:color w:val="002060"/>
          <w:sz w:val="18"/>
          <w:szCs w:val="18"/>
        </w:rPr>
      </w:pPr>
    </w:p>
    <w:p w14:paraId="35DAD261" w14:textId="77777777" w:rsidR="009F09EE" w:rsidRPr="0030725F" w:rsidRDefault="009F09EE" w:rsidP="009F09EE">
      <w:pPr>
        <w:widowControl/>
        <w:tabs>
          <w:tab w:val="left" w:pos="630"/>
        </w:tabs>
        <w:autoSpaceDE/>
        <w:autoSpaceDN/>
        <w:spacing w:after="160" w:line="276" w:lineRule="auto"/>
        <w:jc w:val="both"/>
        <w:rPr>
          <w:rFonts w:ascii="Arial" w:hAnsi="Arial" w:cs="Arial"/>
          <w:color w:val="002060"/>
          <w:sz w:val="18"/>
          <w:szCs w:val="18"/>
        </w:rPr>
      </w:pPr>
    </w:p>
    <w:p w14:paraId="23259B75" w14:textId="07374454" w:rsidR="0030725F" w:rsidRDefault="0030725F" w:rsidP="007C675E">
      <w:pPr>
        <w:widowControl/>
        <w:numPr>
          <w:ilvl w:val="1"/>
          <w:numId w:val="3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măsura în care Autoritatea/ contractantă nu efectuează plata în termenul stabilit la pct. 27.3, Contractantul are dreptul de a rezoluționa/rezilia contractul, fără a-i fi afectate drepturile la sumele cuvenite pentru furnizarea produselor și la plata unor daune interese.(in acest sens, AC/EC fie va stabili daunele interese intr-o sumă fixa, fie va mentiona dreptul operatorilor de a se adresa instantelor de judecata pentru plata de daune interese.</w:t>
      </w:r>
    </w:p>
    <w:p w14:paraId="677A8ED3" w14:textId="77777777" w:rsidR="009D531E" w:rsidRPr="009D531E" w:rsidRDefault="009D531E" w:rsidP="009D531E">
      <w:pPr>
        <w:widowControl/>
        <w:tabs>
          <w:tab w:val="left" w:pos="630"/>
        </w:tabs>
        <w:autoSpaceDE/>
        <w:autoSpaceDN/>
        <w:spacing w:after="160" w:line="276" w:lineRule="auto"/>
        <w:jc w:val="both"/>
        <w:rPr>
          <w:rFonts w:ascii="Arial" w:hAnsi="Arial" w:cs="Arial"/>
          <w:color w:val="002060"/>
          <w:sz w:val="18"/>
          <w:szCs w:val="18"/>
        </w:rPr>
      </w:pPr>
    </w:p>
    <w:p w14:paraId="1D5B5B11" w14:textId="6B0DE694" w:rsidR="009D531E" w:rsidRPr="009D531E" w:rsidRDefault="0030725F" w:rsidP="009D531E">
      <w:pPr>
        <w:pStyle w:val="Heading1"/>
        <w:spacing w:line="276" w:lineRule="auto"/>
        <w:rPr>
          <w:rFonts w:ascii="Arial" w:hAnsi="Arial" w:cs="Arial"/>
          <w:color w:val="002060"/>
          <w:sz w:val="22"/>
          <w:szCs w:val="22"/>
        </w:rPr>
      </w:pPr>
      <w:r w:rsidRPr="009D531E">
        <w:rPr>
          <w:rFonts w:ascii="Arial" w:hAnsi="Arial" w:cs="Arial"/>
          <w:color w:val="002060"/>
          <w:sz w:val="22"/>
          <w:szCs w:val="22"/>
        </w:rPr>
        <w:t>24.</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 PRIVIND ASIGURĂRILE ȘI SECURITATEA MUNCII CARE TREBUIE RESPECTATE DE CĂTRE CONTRACTANT</w:t>
      </w:r>
    </w:p>
    <w:p w14:paraId="19ADAEEB" w14:textId="77777777" w:rsidR="009D531E" w:rsidRPr="009D531E" w:rsidRDefault="009D531E" w:rsidP="009D531E">
      <w:pPr>
        <w:rPr>
          <w:lang w:val="en-US"/>
        </w:rPr>
      </w:pPr>
    </w:p>
    <w:p w14:paraId="768BC6D2" w14:textId="77777777" w:rsidR="0030725F" w:rsidRPr="0030725F" w:rsidRDefault="0030725F" w:rsidP="007C675E">
      <w:pPr>
        <w:widowControl/>
        <w:numPr>
          <w:ilvl w:val="1"/>
          <w:numId w:val="3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p>
    <w:p w14:paraId="6B57697C" w14:textId="77777777" w:rsidR="0030725F" w:rsidRPr="0030725F" w:rsidRDefault="0030725F" w:rsidP="007C675E">
      <w:pPr>
        <w:widowControl/>
        <w:numPr>
          <w:ilvl w:val="1"/>
          <w:numId w:val="3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este Partea asiguratoare, care are obligația de a încheia, înainte de începerea Contractului, Asigurările, astfel cum este stabilit în Caietul de Sarcini.</w:t>
      </w:r>
    </w:p>
    <w:p w14:paraId="1376BC5A" w14:textId="77777777" w:rsidR="0030725F" w:rsidRPr="0030725F" w:rsidRDefault="0030725F" w:rsidP="007C675E">
      <w:pPr>
        <w:widowControl/>
        <w:numPr>
          <w:ilvl w:val="1"/>
          <w:numId w:val="3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Toate costurile ce decurg din sau în legătură cu încheierea și menținerea Asigurărilor Contractantului stabilită în prezentul Contract se suportă de către Contractant.</w:t>
      </w:r>
    </w:p>
    <w:p w14:paraId="4D247760" w14:textId="77777777" w:rsidR="0030725F" w:rsidRPr="0030725F" w:rsidRDefault="0030725F" w:rsidP="007C675E">
      <w:pPr>
        <w:widowControl/>
        <w:numPr>
          <w:ilvl w:val="1"/>
          <w:numId w:val="3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daune neacoperite de beneficiile de asigurare cad în sarcina Părții obligate să suporte aceste daune conform Legii și/sau prevederilor contractuale.</w:t>
      </w:r>
    </w:p>
    <w:p w14:paraId="0B047DF0" w14:textId="77777777" w:rsidR="0030725F" w:rsidRPr="0030725F" w:rsidRDefault="0030725F" w:rsidP="0030725F">
      <w:pPr>
        <w:spacing w:line="276" w:lineRule="auto"/>
        <w:rPr>
          <w:rFonts w:ascii="Arial" w:hAnsi="Arial" w:cs="Arial"/>
          <w:color w:val="002060"/>
          <w:sz w:val="18"/>
          <w:szCs w:val="18"/>
        </w:rPr>
      </w:pPr>
    </w:p>
    <w:p w14:paraId="46600E6B" w14:textId="16EF526B"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25.</w:t>
      </w:r>
      <w:r w:rsidR="009D531E" w:rsidRPr="009D531E">
        <w:rPr>
          <w:rFonts w:ascii="Arial" w:hAnsi="Arial" w:cs="Arial"/>
          <w:color w:val="002060"/>
          <w:sz w:val="22"/>
          <w:szCs w:val="22"/>
        </w:rPr>
        <w:t xml:space="preserve"> </w:t>
      </w:r>
      <w:r w:rsidRPr="009D531E">
        <w:rPr>
          <w:rFonts w:ascii="Arial" w:hAnsi="Arial" w:cs="Arial"/>
          <w:color w:val="002060"/>
          <w:sz w:val="22"/>
          <w:szCs w:val="22"/>
        </w:rPr>
        <w:t>DREPTURI DE PROPRIETATE INTELECTUALĂ</w:t>
      </w:r>
    </w:p>
    <w:p w14:paraId="6E15FB7B" w14:textId="77777777" w:rsidR="0030725F" w:rsidRPr="0030725F" w:rsidRDefault="0030725F" w:rsidP="007C675E">
      <w:pPr>
        <w:widowControl/>
        <w:numPr>
          <w:ilvl w:val="1"/>
          <w:numId w:val="38"/>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Rezultat/Rezultate elaborat(e) și/sau prelucrat(e) de către Contractant în executarea Contractului vor deveni proprietatea exclusivă a Autorității contractante, la momentul efectuării plății sumelor datorate Contractantului conform prevederilor prezentului Contract.</w:t>
      </w:r>
    </w:p>
    <w:p w14:paraId="5C5D8B01" w14:textId="77777777" w:rsidR="0030725F" w:rsidRPr="0030725F" w:rsidRDefault="0030725F" w:rsidP="007C675E">
      <w:pPr>
        <w:widowControl/>
        <w:numPr>
          <w:ilvl w:val="1"/>
          <w:numId w:val="38"/>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Orice Rezultate ori drepturi, inclusiv drepturi de autor sau alte drepturi de proprietate intelectuală ori industrială, dobândite în executarea Contractului vor fi proprietatea exclusivă a Autorității contractante, care le va putea utiliza, publica, cesiona ori transfera așa cum va considera de cuviință, fără limitare geografică ori de altă natură, cu excepția situațiilor în care există deja asemenea drepturi de proprietate intelectuală ori industrială.</w:t>
      </w:r>
    </w:p>
    <w:p w14:paraId="0BAA7FCE" w14:textId="77777777" w:rsidR="0030725F" w:rsidRPr="0030725F" w:rsidRDefault="0030725F" w:rsidP="0030725F">
      <w:pPr>
        <w:spacing w:line="276" w:lineRule="auto"/>
        <w:rPr>
          <w:rFonts w:ascii="Arial" w:hAnsi="Arial" w:cs="Arial"/>
          <w:color w:val="002060"/>
          <w:sz w:val="18"/>
          <w:szCs w:val="18"/>
        </w:rPr>
      </w:pPr>
    </w:p>
    <w:p w14:paraId="26F5BE88" w14:textId="265C6D89"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26.</w:t>
      </w:r>
      <w:r w:rsidR="009D531E" w:rsidRPr="009D531E">
        <w:rPr>
          <w:rFonts w:ascii="Arial" w:hAnsi="Arial" w:cs="Arial"/>
          <w:color w:val="002060"/>
          <w:sz w:val="22"/>
          <w:szCs w:val="22"/>
        </w:rPr>
        <w:t xml:space="preserve">  </w:t>
      </w:r>
      <w:r w:rsidRPr="009D531E">
        <w:rPr>
          <w:rFonts w:ascii="Arial" w:hAnsi="Arial" w:cs="Arial"/>
          <w:color w:val="002060"/>
          <w:sz w:val="22"/>
          <w:szCs w:val="22"/>
        </w:rPr>
        <w:t>OBLIGAȚII ÎN LEGĂTURĂ CU CALITATEA PRODUSELOR</w:t>
      </w:r>
    </w:p>
    <w:p w14:paraId="3C9B1FD4" w14:textId="77777777" w:rsidR="0030725F" w:rsidRPr="0030725F" w:rsidRDefault="0030725F" w:rsidP="007C675E">
      <w:pPr>
        <w:widowControl/>
        <w:numPr>
          <w:ilvl w:val="1"/>
          <w:numId w:val="39"/>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notifică Contractantul cu privire la fiecare Neconformitate imediat ce acesta o identifică. La Finalizare, Contractantul notifică Autoritatea/ contractantă cu privire la Defectele/Neconformitățile care nu au fost remediate și comunică Autorității contractante perioada de remediere a acestora. Drepturile Autorității contractante cu privire la orice Defect / Neconformitate neidentificat(ă) sau nenotificată de către Contractant, pe perioada de derulare a Contractului, nu sunt afectate. Contractantul remediază Defectele / Neconformitățile, în termenul comunicat de Autoritatea/ contractantă.</w:t>
      </w:r>
    </w:p>
    <w:p w14:paraId="2620D93D" w14:textId="77777777" w:rsidR="0030725F" w:rsidRPr="0030725F" w:rsidRDefault="0030725F" w:rsidP="0030725F">
      <w:pPr>
        <w:spacing w:line="276" w:lineRule="auto"/>
        <w:rPr>
          <w:rFonts w:ascii="Arial" w:hAnsi="Arial" w:cs="Arial"/>
          <w:color w:val="002060"/>
          <w:sz w:val="18"/>
          <w:szCs w:val="18"/>
        </w:rPr>
      </w:pPr>
    </w:p>
    <w:p w14:paraId="553ACF1A" w14:textId="6C747EA3" w:rsidR="0030725F" w:rsidRPr="00744201" w:rsidRDefault="0030725F" w:rsidP="0030725F">
      <w:pPr>
        <w:pStyle w:val="Heading1"/>
        <w:spacing w:line="276" w:lineRule="auto"/>
        <w:rPr>
          <w:rFonts w:ascii="Arial" w:hAnsi="Arial" w:cs="Arial"/>
          <w:color w:val="002060"/>
          <w:sz w:val="22"/>
          <w:szCs w:val="22"/>
          <w:lang w:val="fr-FR"/>
        </w:rPr>
      </w:pPr>
      <w:r w:rsidRPr="00744201">
        <w:rPr>
          <w:rFonts w:ascii="Arial" w:hAnsi="Arial" w:cs="Arial"/>
          <w:color w:val="002060"/>
          <w:sz w:val="22"/>
          <w:szCs w:val="22"/>
          <w:lang w:val="fr-FR"/>
        </w:rPr>
        <w:t>27.</w:t>
      </w:r>
      <w:r w:rsidR="009D531E" w:rsidRPr="00744201">
        <w:rPr>
          <w:rFonts w:ascii="Arial" w:hAnsi="Arial" w:cs="Arial"/>
          <w:color w:val="002060"/>
          <w:sz w:val="22"/>
          <w:szCs w:val="22"/>
          <w:lang w:val="fr-FR"/>
        </w:rPr>
        <w:t xml:space="preserve">  </w:t>
      </w:r>
      <w:r w:rsidRPr="00744201">
        <w:rPr>
          <w:rFonts w:ascii="Arial" w:hAnsi="Arial" w:cs="Arial"/>
          <w:color w:val="002060"/>
          <w:sz w:val="22"/>
          <w:szCs w:val="22"/>
          <w:lang w:val="fr-FR"/>
        </w:rPr>
        <w:t>FACTURARE ȘI PLĂȚI ÎN CADRUL CONTRACTULUI</w:t>
      </w:r>
    </w:p>
    <w:p w14:paraId="4C27FF65" w14:textId="77777777" w:rsidR="0030725F" w:rsidRPr="0030725F" w:rsidRDefault="0030725F" w:rsidP="007C675E">
      <w:pPr>
        <w:widowControl/>
        <w:numPr>
          <w:ilvl w:val="1"/>
          <w:numId w:val="4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Plățile care urmează a fi realizate în cadrul contractului se vor face numai după emiterea facturii ca urmare a aprobării de către Autoritatea/ contractantă a produselor aferente activităților efectuate de Contractant, în condițiile Caietului de sarcini.</w:t>
      </w:r>
    </w:p>
    <w:p w14:paraId="357DB58F" w14:textId="77777777" w:rsidR="0030725F" w:rsidRPr="0030725F" w:rsidRDefault="0030725F" w:rsidP="007C675E">
      <w:pPr>
        <w:widowControl/>
        <w:numPr>
          <w:ilvl w:val="1"/>
          <w:numId w:val="4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Plata contravalorii Produselor furnizate se face, prin virament bancar, în baza facturii, emisă de către Contractant pentru suma la care este îndreptățit conform prevederilor contractuale, direct în contul Contractantului indicat pe factură.</w:t>
      </w:r>
    </w:p>
    <w:p w14:paraId="32AB100F" w14:textId="54601FBD" w:rsidR="0030725F" w:rsidRPr="00CF5F6E" w:rsidRDefault="0030725F" w:rsidP="007C675E">
      <w:pPr>
        <w:widowControl/>
        <w:numPr>
          <w:ilvl w:val="1"/>
          <w:numId w:val="40"/>
        </w:numPr>
        <w:tabs>
          <w:tab w:val="left" w:pos="630"/>
        </w:tabs>
        <w:autoSpaceDE/>
        <w:autoSpaceDN/>
        <w:spacing w:after="160" w:line="276" w:lineRule="auto"/>
        <w:ind w:left="630" w:hanging="630"/>
        <w:jc w:val="both"/>
        <w:rPr>
          <w:rFonts w:ascii="Arial" w:hAnsi="Arial" w:cs="Arial"/>
          <w:color w:val="002060"/>
          <w:sz w:val="18"/>
          <w:szCs w:val="18"/>
        </w:rPr>
      </w:pPr>
      <w:r w:rsidRPr="00CF5F6E">
        <w:rPr>
          <w:rFonts w:ascii="Arial" w:hAnsi="Arial" w:cs="Arial"/>
          <w:color w:val="002060"/>
          <w:sz w:val="18"/>
          <w:szCs w:val="18"/>
        </w:rPr>
        <w:t xml:space="preserve">Termenul de plată este de maxim. </w:t>
      </w:r>
      <w:r w:rsidR="00612C9A">
        <w:rPr>
          <w:rFonts w:ascii="Arial" w:hAnsi="Arial" w:cs="Arial"/>
          <w:color w:val="002060"/>
          <w:sz w:val="18"/>
          <w:szCs w:val="18"/>
        </w:rPr>
        <w:t>3</w:t>
      </w:r>
      <w:r w:rsidR="009F09EE">
        <w:rPr>
          <w:rFonts w:ascii="Arial" w:hAnsi="Arial" w:cs="Arial"/>
          <w:color w:val="002060"/>
          <w:sz w:val="18"/>
          <w:szCs w:val="18"/>
        </w:rPr>
        <w:t>0</w:t>
      </w:r>
      <w:r w:rsidR="00CA667A" w:rsidRPr="00CF5F6E">
        <w:rPr>
          <w:rFonts w:ascii="Arial" w:hAnsi="Arial" w:cs="Arial"/>
          <w:color w:val="002060"/>
          <w:sz w:val="18"/>
          <w:szCs w:val="18"/>
        </w:rPr>
        <w:t xml:space="preserve"> </w:t>
      </w:r>
      <w:r w:rsidRPr="00CF5F6E">
        <w:rPr>
          <w:rFonts w:ascii="Arial" w:hAnsi="Arial" w:cs="Arial"/>
          <w:color w:val="002060"/>
          <w:sz w:val="18"/>
          <w:szCs w:val="18"/>
        </w:rPr>
        <w:t>de zile de la primirea facturii de către Autorității contractante în condițiile stabilite mai sus.</w:t>
      </w:r>
    </w:p>
    <w:p w14:paraId="6793D282" w14:textId="77777777" w:rsidR="0030725F" w:rsidRPr="0030725F" w:rsidRDefault="0030725F" w:rsidP="007C675E">
      <w:pPr>
        <w:widowControl/>
        <w:numPr>
          <w:ilvl w:val="1"/>
          <w:numId w:val="4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 xml:space="preserve">Moneda utilizată în cadrul prezentului Contract: </w:t>
      </w:r>
      <w:r w:rsidRPr="009D531E">
        <w:rPr>
          <w:rFonts w:ascii="Arial" w:hAnsi="Arial" w:cs="Arial"/>
          <w:b/>
          <w:bCs/>
          <w:color w:val="002060"/>
          <w:sz w:val="18"/>
          <w:szCs w:val="18"/>
        </w:rPr>
        <w:t>LEU</w:t>
      </w:r>
    </w:p>
    <w:p w14:paraId="2CFFB4DF" w14:textId="77777777" w:rsidR="0030725F" w:rsidRPr="0030725F" w:rsidRDefault="0030725F" w:rsidP="007C675E">
      <w:pPr>
        <w:widowControl/>
        <w:numPr>
          <w:ilvl w:val="1"/>
          <w:numId w:val="4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Facturile furnizate vor fi emise și completate în conformitate cu legislația română în vigoare.</w:t>
      </w:r>
    </w:p>
    <w:p w14:paraId="68CA9B36" w14:textId="0411FA00" w:rsidR="0030725F" w:rsidRPr="0030725F" w:rsidRDefault="0030725F" w:rsidP="007C675E">
      <w:pPr>
        <w:widowControl/>
        <w:numPr>
          <w:ilvl w:val="1"/>
          <w:numId w:val="4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 xml:space="preserve">Dacă factura are elemente greșite și/sau greșeli de calcul identificate de Autoritatea/ Contractantă, și sunt necesare revizuiri, clarificări suplimentare sau alte documente suport din partea Contractantului, termenul de </w:t>
      </w:r>
      <w:r w:rsidR="00612C9A">
        <w:rPr>
          <w:rFonts w:ascii="Arial" w:hAnsi="Arial" w:cs="Arial"/>
          <w:color w:val="002060"/>
          <w:sz w:val="18"/>
          <w:szCs w:val="18"/>
        </w:rPr>
        <w:t>3</w:t>
      </w:r>
      <w:r w:rsidR="009D531E">
        <w:rPr>
          <w:rFonts w:ascii="Arial" w:hAnsi="Arial" w:cs="Arial"/>
          <w:color w:val="002060"/>
          <w:sz w:val="18"/>
          <w:szCs w:val="18"/>
        </w:rPr>
        <w:t>0</w:t>
      </w:r>
      <w:r w:rsidRPr="0030725F">
        <w:rPr>
          <w:rFonts w:ascii="Arial" w:hAnsi="Arial" w:cs="Arial"/>
          <w:color w:val="002060"/>
          <w:sz w:val="18"/>
          <w:szCs w:val="18"/>
        </w:rPr>
        <w:t xml:space="preserve"> zile pentru plata facturii se suspendă. Repunerea în termen se face de la momentul îndeplinirii condițiilor de formă și de fond ale facturii.</w:t>
      </w:r>
    </w:p>
    <w:p w14:paraId="3FB15C68" w14:textId="77777777" w:rsidR="0030725F" w:rsidRPr="0030725F" w:rsidRDefault="0030725F" w:rsidP="007C675E">
      <w:pPr>
        <w:widowControl/>
        <w:numPr>
          <w:ilvl w:val="1"/>
          <w:numId w:val="4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contractantului sau alte Organisme de control abilitate de lege.</w:t>
      </w:r>
    </w:p>
    <w:p w14:paraId="1232C9F1" w14:textId="77777777" w:rsidR="0030725F" w:rsidRPr="0030725F" w:rsidRDefault="0030725F" w:rsidP="007C675E">
      <w:pPr>
        <w:widowControl/>
        <w:numPr>
          <w:ilvl w:val="1"/>
          <w:numId w:val="40"/>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Solicitările de plată către terți pot fi onorate numai după operarea unei cesiuni de drepturi/obligații ale Contractantului către terți, cu respectarea clauzelor prezentului Contract.</w:t>
      </w:r>
    </w:p>
    <w:p w14:paraId="4179D2F4" w14:textId="77777777" w:rsidR="0030725F" w:rsidRPr="0030725F" w:rsidRDefault="0030725F" w:rsidP="0030725F">
      <w:pPr>
        <w:spacing w:line="276" w:lineRule="auto"/>
        <w:rPr>
          <w:rFonts w:ascii="Arial" w:hAnsi="Arial" w:cs="Arial"/>
          <w:color w:val="002060"/>
          <w:sz w:val="18"/>
          <w:szCs w:val="18"/>
        </w:rPr>
      </w:pPr>
    </w:p>
    <w:p w14:paraId="282BFACA" w14:textId="77777777" w:rsidR="009D531E" w:rsidRPr="00744201" w:rsidRDefault="009D531E" w:rsidP="0030725F">
      <w:pPr>
        <w:pStyle w:val="Heading1"/>
        <w:spacing w:line="276" w:lineRule="auto"/>
        <w:rPr>
          <w:rFonts w:ascii="Arial" w:hAnsi="Arial" w:cs="Arial"/>
          <w:color w:val="002060"/>
          <w:sz w:val="22"/>
          <w:szCs w:val="22"/>
          <w:lang w:val="fr-FR"/>
        </w:rPr>
      </w:pPr>
    </w:p>
    <w:p w14:paraId="799EC184" w14:textId="6AE9D8B8"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28.</w:t>
      </w:r>
      <w:r w:rsidR="009D531E" w:rsidRPr="009D531E">
        <w:rPr>
          <w:rFonts w:ascii="Arial" w:hAnsi="Arial" w:cs="Arial"/>
          <w:color w:val="002060"/>
          <w:sz w:val="22"/>
          <w:szCs w:val="22"/>
        </w:rPr>
        <w:t xml:space="preserve"> </w:t>
      </w:r>
      <w:r w:rsidRPr="009D531E">
        <w:rPr>
          <w:rFonts w:ascii="Arial" w:hAnsi="Arial" w:cs="Arial"/>
          <w:color w:val="002060"/>
          <w:sz w:val="22"/>
          <w:szCs w:val="22"/>
        </w:rPr>
        <w:t>SUSPENDAREA CONTRACTULUI</w:t>
      </w:r>
    </w:p>
    <w:p w14:paraId="5A72CDDA" w14:textId="77777777" w:rsidR="0030725F" w:rsidRPr="0030725F" w:rsidRDefault="0030725F" w:rsidP="007C675E">
      <w:pPr>
        <w:widowControl/>
        <w:numPr>
          <w:ilvl w:val="1"/>
          <w:numId w:val="4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situații temeinic justificate, părțile pot conveni suspendarea executării Contractului.</w:t>
      </w:r>
    </w:p>
    <w:p w14:paraId="0150096D" w14:textId="77777777" w:rsidR="0030725F" w:rsidRPr="0030725F" w:rsidRDefault="0030725F" w:rsidP="007C675E">
      <w:pPr>
        <w:widowControl/>
        <w:numPr>
          <w:ilvl w:val="1"/>
          <w:numId w:val="4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se constată că procedura de atribuire a Contractului de Produse sau executarea Contractului este viciată de erori esențiale, nereguli sau de fraudă, Părțile au dreptul să suspende executarea Contractului.</w:t>
      </w:r>
    </w:p>
    <w:p w14:paraId="76865D48" w14:textId="77777777" w:rsidR="0030725F" w:rsidRPr="0030725F" w:rsidRDefault="0030725F" w:rsidP="007C675E">
      <w:pPr>
        <w:widowControl/>
        <w:numPr>
          <w:ilvl w:val="1"/>
          <w:numId w:val="41"/>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suspendării/sistării temporare a furnizării Produselor, durata Contractului se va prelungi automat cu perioada suspendării/sistării.</w:t>
      </w:r>
    </w:p>
    <w:p w14:paraId="1BB58653" w14:textId="77777777" w:rsidR="0030725F" w:rsidRPr="0030725F" w:rsidRDefault="0030725F" w:rsidP="0030725F">
      <w:pPr>
        <w:spacing w:line="276" w:lineRule="auto"/>
        <w:rPr>
          <w:rFonts w:ascii="Arial" w:hAnsi="Arial" w:cs="Arial"/>
          <w:color w:val="002060"/>
          <w:sz w:val="18"/>
          <w:szCs w:val="18"/>
        </w:rPr>
      </w:pPr>
    </w:p>
    <w:p w14:paraId="1DEEE436" w14:textId="64DB12C3"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29.</w:t>
      </w:r>
      <w:r w:rsidR="009D531E" w:rsidRPr="009D531E">
        <w:rPr>
          <w:rFonts w:ascii="Arial" w:hAnsi="Arial" w:cs="Arial"/>
          <w:color w:val="002060"/>
          <w:sz w:val="22"/>
          <w:szCs w:val="22"/>
        </w:rPr>
        <w:t xml:space="preserve"> </w:t>
      </w:r>
      <w:r w:rsidRPr="009D531E">
        <w:rPr>
          <w:rFonts w:ascii="Arial" w:hAnsi="Arial" w:cs="Arial"/>
          <w:color w:val="002060"/>
          <w:sz w:val="22"/>
          <w:szCs w:val="22"/>
        </w:rPr>
        <w:t>FORȚA MAJORĂ</w:t>
      </w:r>
    </w:p>
    <w:p w14:paraId="70B5BF16" w14:textId="77777777" w:rsidR="0030725F" w:rsidRPr="0030725F" w:rsidRDefault="0030725F" w:rsidP="007C675E">
      <w:pPr>
        <w:widowControl/>
        <w:numPr>
          <w:ilvl w:val="1"/>
          <w:numId w:val="4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Forța majoră și cazul fortuit exonerează de răspundere Părțile în cazul neexecutării parțiale sau totale a obligațiilor asumate prin prezentul Contract, în conformitate cu prevederile art. 1.351 din Codul civil.</w:t>
      </w:r>
    </w:p>
    <w:p w14:paraId="0770962C" w14:textId="77777777" w:rsidR="0030725F" w:rsidRPr="0030725F" w:rsidRDefault="0030725F" w:rsidP="007C675E">
      <w:pPr>
        <w:widowControl/>
        <w:numPr>
          <w:ilvl w:val="1"/>
          <w:numId w:val="4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Forța majoră și cazul fortuit trebuie dovedite.</w:t>
      </w:r>
    </w:p>
    <w:p w14:paraId="053DCE1C" w14:textId="77777777" w:rsidR="0030725F" w:rsidRPr="0030725F" w:rsidRDefault="0030725F" w:rsidP="007C675E">
      <w:pPr>
        <w:widowControl/>
        <w:numPr>
          <w:ilvl w:val="1"/>
          <w:numId w:val="4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Partea care invocă forța majoră sau cazul fortuit are obligația să o aducă la cunoștință celeilalte părți, în scris, de îndată ce s-a produs evenimentul.</w:t>
      </w:r>
    </w:p>
    <w:p w14:paraId="2F18BD86" w14:textId="77777777" w:rsidR="0030725F" w:rsidRPr="0030725F" w:rsidRDefault="0030725F" w:rsidP="007C675E">
      <w:pPr>
        <w:widowControl/>
        <w:numPr>
          <w:ilvl w:val="1"/>
          <w:numId w:val="4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Partea care a invocat forța majoră sau cazul fortuit are obligația să aducă la cunoștința celeilalte părți încetarea cauzei acesteia de îndată ce evenimentul a luat sfârșit.</w:t>
      </w:r>
    </w:p>
    <w:p w14:paraId="632B7DBE" w14:textId="77777777" w:rsidR="0030725F" w:rsidRPr="0030725F" w:rsidRDefault="0030725F" w:rsidP="007C675E">
      <w:pPr>
        <w:widowControl/>
        <w:numPr>
          <w:ilvl w:val="1"/>
          <w:numId w:val="4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Îndeplinirea contractului va fi suspendată în perioada de acțiune a forței majore, dar fără a prejudicia drepturile ce li se cuveneau părților până la apariția acesteia.</w:t>
      </w:r>
    </w:p>
    <w:p w14:paraId="1683C77B" w14:textId="77777777" w:rsidR="0030725F" w:rsidRPr="0030725F" w:rsidRDefault="0030725F" w:rsidP="007C675E">
      <w:pPr>
        <w:widowControl/>
        <w:numPr>
          <w:ilvl w:val="1"/>
          <w:numId w:val="42"/>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Dacă forța majoră acționează sau se estimează că va acționa o perioadă mai mare de 15 zile, fiecare parte va avea dreptul să notifice celeilalte părți încetarea de plin drept a prezentului contract, fără ca vreuna din părți să poată pretinde celeilalte daune-interese.</w:t>
      </w:r>
    </w:p>
    <w:p w14:paraId="58886AE9" w14:textId="77777777" w:rsidR="0030725F" w:rsidRPr="0030725F" w:rsidRDefault="0030725F" w:rsidP="0030725F">
      <w:pPr>
        <w:spacing w:line="276" w:lineRule="auto"/>
        <w:rPr>
          <w:rFonts w:ascii="Arial" w:hAnsi="Arial" w:cs="Arial"/>
          <w:color w:val="002060"/>
          <w:sz w:val="18"/>
          <w:szCs w:val="18"/>
        </w:rPr>
      </w:pPr>
    </w:p>
    <w:p w14:paraId="047A5373" w14:textId="147D38D5"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30.</w:t>
      </w:r>
      <w:r w:rsidR="009D531E" w:rsidRPr="009D531E">
        <w:rPr>
          <w:rFonts w:ascii="Arial" w:hAnsi="Arial" w:cs="Arial"/>
          <w:color w:val="002060"/>
          <w:sz w:val="22"/>
          <w:szCs w:val="22"/>
        </w:rPr>
        <w:t xml:space="preserve"> </w:t>
      </w:r>
      <w:r w:rsidRPr="009D531E">
        <w:rPr>
          <w:rFonts w:ascii="Arial" w:hAnsi="Arial" w:cs="Arial"/>
          <w:color w:val="002060"/>
          <w:sz w:val="22"/>
          <w:szCs w:val="22"/>
        </w:rPr>
        <w:t>ÎNCETAREA CONTRACTULUI</w:t>
      </w:r>
    </w:p>
    <w:p w14:paraId="63E01E58" w14:textId="77777777" w:rsidR="0030725F" w:rsidRPr="0030725F" w:rsidRDefault="0030725F" w:rsidP="007C675E">
      <w:pPr>
        <w:widowControl/>
        <w:numPr>
          <w:ilvl w:val="1"/>
          <w:numId w:val="4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Prezentul Contract încetează de drept prin ajungere la termen sau la momentul la care toate obligațiile stabilite în sarcina părților au fost executate.</w:t>
      </w:r>
    </w:p>
    <w:p w14:paraId="27F8FF52" w14:textId="77777777" w:rsidR="0030725F" w:rsidRPr="0030725F" w:rsidRDefault="0030725F" w:rsidP="007C675E">
      <w:pPr>
        <w:widowControl/>
        <w:numPr>
          <w:ilvl w:val="1"/>
          <w:numId w:val="4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Autoritatea/ contractantă își rezervă dreptul de a rezoluționa/rezilia Contractul, fără însă a fi afectat dreptul Părților de a pretinde plata unor daune sau alte prejudicii, dacă:</w:t>
      </w:r>
    </w:p>
    <w:p w14:paraId="1667AF1A" w14:textId="77777777" w:rsidR="0030725F" w:rsidRPr="0030725F" w:rsidRDefault="0030725F" w:rsidP="007C675E">
      <w:pPr>
        <w:widowControl/>
        <w:numPr>
          <w:ilvl w:val="0"/>
          <w:numId w:val="44"/>
        </w:numPr>
        <w:autoSpaceDE/>
        <w:autoSpaceDN/>
        <w:spacing w:after="160" w:line="276" w:lineRule="auto"/>
        <w:jc w:val="both"/>
        <w:rPr>
          <w:rFonts w:ascii="Arial" w:hAnsi="Arial" w:cs="Arial"/>
          <w:color w:val="002060"/>
          <w:sz w:val="18"/>
          <w:szCs w:val="18"/>
        </w:rPr>
      </w:pPr>
      <w:r w:rsidRPr="0030725F">
        <w:rPr>
          <w:rFonts w:ascii="Arial" w:hAnsi="Arial" w:cs="Arial"/>
          <w:color w:val="002060"/>
          <w:sz w:val="18"/>
          <w:szCs w:val="18"/>
        </w:rPr>
        <w:t>Contractantul nu se conformează, în perioada de timp, conform notificării emise de către Autoritatea contractantă, prin care i se solicită remedierea Neconformității sau executarea obligațiilor care decurg din prezentul Contract;</w:t>
      </w:r>
    </w:p>
    <w:p w14:paraId="22B548C5" w14:textId="77777777"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subcontractează părți din Contract fără a avea acordul scris al Autorității contractante;</w:t>
      </w:r>
    </w:p>
    <w:p w14:paraId="1FB57C9E" w14:textId="77777777"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cesionează drepturile și obligațiile sale fără acordul scris al Autorității contractante;</w:t>
      </w:r>
    </w:p>
    <w:p w14:paraId="107A8514" w14:textId="77777777"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înlocuiește personalul/experții nominalizați fără acordul Autorității Contractante;</w:t>
      </w:r>
    </w:p>
    <w:p w14:paraId="47501546" w14:textId="77777777" w:rsidR="0030725F" w:rsidRPr="0030725F" w:rsidRDefault="0030725F" w:rsidP="007C675E">
      <w:pPr>
        <w:widowControl/>
        <w:numPr>
          <w:ilvl w:val="0"/>
          <w:numId w:val="44"/>
        </w:numPr>
        <w:autoSpaceDE/>
        <w:autoSpaceDN/>
        <w:spacing w:after="160" w:line="276" w:lineRule="auto"/>
        <w:ind w:left="993" w:hanging="567"/>
        <w:jc w:val="both"/>
        <w:rPr>
          <w:rFonts w:ascii="Arial" w:hAnsi="Arial" w:cs="Arial"/>
          <w:color w:val="002060"/>
          <w:sz w:val="18"/>
          <w:szCs w:val="18"/>
        </w:rPr>
      </w:pPr>
      <w:r w:rsidRPr="0030725F">
        <w:rPr>
          <w:rFonts w:ascii="Arial" w:hAnsi="Arial" w:cs="Arial"/>
          <w:color w:val="002060"/>
          <w:sz w:val="18"/>
          <w:szCs w:val="18"/>
        </w:rPr>
        <w:t>Are loc orice modificare organizațională care implică o schimbare cu privire la personalitatea juridică, natura sau controlul Contractantului, cu excepția situației în care asemenea modificări sunt realizate prin Act Adițional la prezentul Contract, cu respectarea dispozițiilor legale;</w:t>
      </w:r>
    </w:p>
    <w:p w14:paraId="664D036E" w14:textId="77777777"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Devin incidente oricare alte incapacități legale care să împiedice executarea Contractului;</w:t>
      </w:r>
    </w:p>
    <w:p w14:paraId="33898D78" w14:textId="1FD33612"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eșuează în a furniza/menține/prelungi/reîntregi/completa garanțiile ori asigurările solicitate prin Contract;</w:t>
      </w:r>
    </w:p>
    <w:p w14:paraId="3F050DC2" w14:textId="77777777"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cazul în care, printr-un act normativ, se modifică interesul public al Autorității contractante în legătură cu care se furnizează Produselor care fac obiectul Contractului;</w:t>
      </w:r>
    </w:p>
    <w:p w14:paraId="3FEDAB29" w14:textId="04CE1660"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la momentul atribuirii Contractului, Contractantul se afla în una dintre situațiile care ar fi determinat excluderea sa din procedura de atribuire;</w:t>
      </w:r>
    </w:p>
    <w:p w14:paraId="1BCC1C03" w14:textId="713D1F70"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situația în care Contractul nu ar fi trebuit să fie atribuit Contractantului deoarece au fost încălcate grav obligațiile care rezultă din legislația europeană relevantă iar această împrejurarea fost constatată printr-o decizie a Curții de Justiție a Uniunii Europene;</w:t>
      </w:r>
    </w:p>
    <w:p w14:paraId="005B69F3" w14:textId="50EBFF3A"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În cazul în care împotriva Contractantului se deschide procedura falimentului;</w:t>
      </w:r>
    </w:p>
    <w:p w14:paraId="4DFC2DFF" w14:textId="08AB3182"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Contractantul a săvârșit nereguli sau fraude în cadrul procedurii de atribuire a Contractului sau în legătură cu executare acestuia, ce au provocat o vătămare Autorității contractante;</w:t>
      </w:r>
    </w:p>
    <w:p w14:paraId="5E7D7B9C" w14:textId="77777777" w:rsidR="0030725F" w:rsidRPr="0030725F" w:rsidRDefault="0030725F" w:rsidP="007C675E">
      <w:pPr>
        <w:widowControl/>
        <w:numPr>
          <w:ilvl w:val="0"/>
          <w:numId w:val="44"/>
        </w:numPr>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Valorificarea de către Autoritatea/ contractantă a rezultatelor prezentului contract este grav compromisă ca urmare a întârzierii prestațiilor din vina Contractantului.</w:t>
      </w:r>
    </w:p>
    <w:p w14:paraId="0EFBEE16" w14:textId="77777777" w:rsidR="0030725F" w:rsidRPr="0030725F" w:rsidRDefault="0030725F" w:rsidP="007C675E">
      <w:pPr>
        <w:widowControl/>
        <w:numPr>
          <w:ilvl w:val="1"/>
          <w:numId w:val="4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poate rezoluționa/rezilia Contractul fără însă a fi afectat dreptul Părților de a pretinde plata unor daune sau alte prejudicii, în cazul în care:</w:t>
      </w:r>
    </w:p>
    <w:p w14:paraId="71E9705F" w14:textId="77777777" w:rsidR="0030725F" w:rsidRPr="0030725F" w:rsidRDefault="0030725F" w:rsidP="007C675E">
      <w:pPr>
        <w:widowControl/>
        <w:numPr>
          <w:ilvl w:val="1"/>
          <w:numId w:val="36"/>
        </w:numPr>
        <w:tabs>
          <w:tab w:val="left" w:pos="990"/>
        </w:tabs>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Autoritatea/ contractantă a comis erori esențiale, nereguli sau fraude în cadrul procedurii de atribuire a Contractului sau în legătură cu executare acestuia, ce au provocat o vătămare Contractantului.</w:t>
      </w:r>
    </w:p>
    <w:p w14:paraId="2388D710" w14:textId="77777777" w:rsidR="0030725F" w:rsidRPr="0030725F" w:rsidRDefault="0030725F" w:rsidP="007C675E">
      <w:pPr>
        <w:widowControl/>
        <w:numPr>
          <w:ilvl w:val="1"/>
          <w:numId w:val="36"/>
        </w:numPr>
        <w:tabs>
          <w:tab w:val="left" w:pos="990"/>
        </w:tabs>
        <w:autoSpaceDE/>
        <w:autoSpaceDN/>
        <w:spacing w:after="160" w:line="276" w:lineRule="auto"/>
        <w:ind w:left="990" w:hanging="630"/>
        <w:jc w:val="both"/>
        <w:rPr>
          <w:rFonts w:ascii="Arial" w:hAnsi="Arial" w:cs="Arial"/>
          <w:color w:val="002060"/>
          <w:sz w:val="18"/>
          <w:szCs w:val="18"/>
        </w:rPr>
      </w:pPr>
      <w:r w:rsidRPr="0030725F">
        <w:rPr>
          <w:rFonts w:ascii="Arial" w:hAnsi="Arial" w:cs="Arial"/>
          <w:color w:val="002060"/>
          <w:sz w:val="18"/>
          <w:szCs w:val="18"/>
        </w:rPr>
        <w:t>Autoritatea/ contractantă nu își îndeplinește obligațiile de plată a produselor furnizate de Contractant, în condițiile stabilite prin prezentul Contract.</w:t>
      </w:r>
    </w:p>
    <w:p w14:paraId="53AF3FAD" w14:textId="77777777" w:rsidR="0030725F" w:rsidRPr="0030725F" w:rsidRDefault="0030725F" w:rsidP="007C675E">
      <w:pPr>
        <w:widowControl/>
        <w:numPr>
          <w:ilvl w:val="1"/>
          <w:numId w:val="4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Rezoluțiunea/Rezilierea Contractului în condițiile pct. 30.2 și pct. 30.3 intervine cu efecte depline, fără a mai fi necesară îndeplinirea vreunei formalități prealabile și fără a mai fi necesară intervenția vreunei instanțe judecătorești și/sau arbitrale.</w:t>
      </w:r>
    </w:p>
    <w:p w14:paraId="052AB8E7" w14:textId="77777777" w:rsidR="0030725F" w:rsidRPr="0030725F" w:rsidRDefault="0030725F" w:rsidP="007C675E">
      <w:pPr>
        <w:widowControl/>
        <w:numPr>
          <w:ilvl w:val="1"/>
          <w:numId w:val="4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Prevederile prezentului Contract în materia rezoluțiunii/rezilierii Contractului se completează cu prevederile în materie ale Codului Civil în vigoare.</w:t>
      </w:r>
    </w:p>
    <w:p w14:paraId="53041C5B" w14:textId="77777777" w:rsidR="0030725F" w:rsidRPr="0030725F" w:rsidRDefault="0030725F" w:rsidP="007C675E">
      <w:pPr>
        <w:widowControl/>
        <w:numPr>
          <w:ilvl w:val="1"/>
          <w:numId w:val="4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lastRenderedPageBreak/>
        <w:t>În situația rezoluțiunii/rezilierii totale/parțiale din cauza neexecutării/executării parțiale de către Contractant a obligațiilor contractuale, acesta va datora Autorității contractante daune-interese cu titlu de clauză penală în cuantum egal cu valoarea obligațiilor contractuale neexecutate.</w:t>
      </w:r>
    </w:p>
    <w:p w14:paraId="7E27A532" w14:textId="77777777" w:rsidR="0030725F" w:rsidRPr="0030725F" w:rsidRDefault="0030725F" w:rsidP="007C675E">
      <w:pPr>
        <w:widowControl/>
        <w:numPr>
          <w:ilvl w:val="1"/>
          <w:numId w:val="4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Autoritatea/ contractantă își rezervă dreptul de a denunța unilateral contractul de furnizare produse, în cel mult 15 zile de la apariția unor circumstanțe care nu au putut fi prevăzute la data încheierii contractului, cu condiția notificării Contractantului cu cel puțin 3 zile înainte de momentul denunțării.</w:t>
      </w:r>
    </w:p>
    <w:p w14:paraId="51F96F4A" w14:textId="77777777" w:rsidR="0030725F" w:rsidRPr="0030725F" w:rsidRDefault="0030725F" w:rsidP="007C675E">
      <w:pPr>
        <w:widowControl/>
        <w:numPr>
          <w:ilvl w:val="1"/>
          <w:numId w:val="43"/>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Părțile pot fi ținute, chiar și ulterior încetării contractului la repararea prejudiciilor cauzate și, după caz, la restituirea în natură sau prin echivalent, a produselor livrate/furnizate și a prestațiilor accesorii primite în urma încheierii contractului.</w:t>
      </w:r>
    </w:p>
    <w:p w14:paraId="692F5B19" w14:textId="77777777" w:rsidR="0030725F" w:rsidRPr="0030725F" w:rsidRDefault="0030725F" w:rsidP="0030725F">
      <w:pPr>
        <w:tabs>
          <w:tab w:val="left" w:pos="630"/>
        </w:tabs>
        <w:spacing w:line="276" w:lineRule="auto"/>
        <w:ind w:left="630"/>
        <w:jc w:val="both"/>
        <w:rPr>
          <w:rFonts w:ascii="Arial" w:hAnsi="Arial" w:cs="Arial"/>
          <w:color w:val="002060"/>
          <w:sz w:val="18"/>
          <w:szCs w:val="18"/>
        </w:rPr>
      </w:pPr>
    </w:p>
    <w:p w14:paraId="5B55EAA2" w14:textId="77777777" w:rsidR="009D531E" w:rsidRPr="00744201" w:rsidRDefault="009D531E" w:rsidP="0030725F">
      <w:pPr>
        <w:pStyle w:val="Heading1"/>
        <w:spacing w:line="276" w:lineRule="auto"/>
        <w:rPr>
          <w:rFonts w:ascii="Arial" w:hAnsi="Arial" w:cs="Arial"/>
          <w:color w:val="002060"/>
          <w:sz w:val="22"/>
          <w:szCs w:val="22"/>
          <w:lang w:val="ro-RO"/>
        </w:rPr>
      </w:pPr>
    </w:p>
    <w:p w14:paraId="58C6B987" w14:textId="1EBD32E3" w:rsidR="0030725F"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31.</w:t>
      </w:r>
      <w:r w:rsidR="009D531E" w:rsidRPr="009D531E">
        <w:rPr>
          <w:rFonts w:ascii="Arial" w:hAnsi="Arial" w:cs="Arial"/>
          <w:color w:val="002060"/>
          <w:sz w:val="22"/>
          <w:szCs w:val="22"/>
        </w:rPr>
        <w:t xml:space="preserve"> </w:t>
      </w:r>
      <w:r w:rsidRPr="009D531E">
        <w:rPr>
          <w:rFonts w:ascii="Arial" w:hAnsi="Arial" w:cs="Arial"/>
          <w:color w:val="002060"/>
          <w:sz w:val="22"/>
          <w:szCs w:val="22"/>
        </w:rPr>
        <w:t>INSOLVENȚĂ ȘI FALIMENT</w:t>
      </w:r>
    </w:p>
    <w:p w14:paraId="35F0C295" w14:textId="77777777" w:rsidR="009D531E" w:rsidRPr="009D531E" w:rsidRDefault="009D531E" w:rsidP="009D531E">
      <w:pPr>
        <w:rPr>
          <w:lang w:val="en-US"/>
        </w:rPr>
      </w:pPr>
    </w:p>
    <w:p w14:paraId="5AC85C03" w14:textId="77777777" w:rsidR="0030725F" w:rsidRPr="0030725F" w:rsidRDefault="0030725F" w:rsidP="007C675E">
      <w:pPr>
        <w:widowControl/>
        <w:numPr>
          <w:ilvl w:val="1"/>
          <w:numId w:val="4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deschiderii unei proceduri generale de insolvență împotriva Contractantului, acesta are obligația de a notifica Autoritatea/ contractantă în termen de 3 (trei) zile de la deschiderea procedurii.</w:t>
      </w:r>
    </w:p>
    <w:p w14:paraId="537ED57A" w14:textId="77777777" w:rsidR="0030725F" w:rsidRPr="0030725F" w:rsidRDefault="0030725F" w:rsidP="007C675E">
      <w:pPr>
        <w:widowControl/>
        <w:numPr>
          <w:ilvl w:val="1"/>
          <w:numId w:val="4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Contractantul, are obligația de a prezenta Autorității contractante, în termen de 30 (treizeci) de zile de la notificare, o analiză detaliată referitoare la incidența deschiderii procedurii generale de insolvență asupra Contractului și asupra livrărilor și de a propune măsuri, acționând ca un Contractant diligent.</w:t>
      </w:r>
    </w:p>
    <w:p w14:paraId="43D082DC" w14:textId="77777777" w:rsidR="0030725F" w:rsidRPr="0030725F" w:rsidRDefault="0030725F" w:rsidP="007C675E">
      <w:pPr>
        <w:widowControl/>
        <w:numPr>
          <w:ilvl w:val="1"/>
          <w:numId w:val="4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deschiderii unei proceduri generale de insolvență împotriva unui Subcontractant, unui terț susținător sau, dacă este cazul, în situația menționată la capitolul 19. – Asocierea de operatori economici din prezentul Contract, Contractantul are aceleași obligații stabilite la clauzele 31.1 și 31.2 din prezentul Contract.</w:t>
      </w:r>
    </w:p>
    <w:p w14:paraId="31390E16" w14:textId="77777777" w:rsidR="0030725F" w:rsidRPr="0030725F" w:rsidRDefault="0030725F" w:rsidP="007C675E">
      <w:pPr>
        <w:widowControl/>
        <w:numPr>
          <w:ilvl w:val="1"/>
          <w:numId w:val="4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În cazul în care Contractantul intră în stare de faliment, în proces de lichidare sau se află într-o situație care produce efecte similare, Contractantul este obligat să acționeze în același fel cum este stipulat la clauzele 31.1, 31.2 și 31.3 din prezentul Contract.</w:t>
      </w:r>
    </w:p>
    <w:p w14:paraId="74DE2580" w14:textId="77777777" w:rsidR="0030725F" w:rsidRPr="0030725F" w:rsidRDefault="0030725F" w:rsidP="007C675E">
      <w:pPr>
        <w:widowControl/>
        <w:numPr>
          <w:ilvl w:val="1"/>
          <w:numId w:val="45"/>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Nicio astfel de măsură propusă conform celor stipulate la clauzele 31.2, 31.3 și 31.4 din prezentul Contract, nu poate fi aplicată, dacă nu este acceptată, în scris, de Autoritatea/ contractantă.</w:t>
      </w:r>
    </w:p>
    <w:p w14:paraId="197184B2" w14:textId="77777777" w:rsidR="0030725F" w:rsidRPr="0030725F" w:rsidRDefault="0030725F" w:rsidP="0030725F">
      <w:pPr>
        <w:tabs>
          <w:tab w:val="left" w:pos="630"/>
        </w:tabs>
        <w:spacing w:line="276" w:lineRule="auto"/>
        <w:jc w:val="both"/>
        <w:rPr>
          <w:rFonts w:ascii="Arial" w:hAnsi="Arial" w:cs="Arial"/>
          <w:color w:val="002060"/>
          <w:sz w:val="18"/>
          <w:szCs w:val="18"/>
        </w:rPr>
      </w:pPr>
    </w:p>
    <w:p w14:paraId="32FC7256" w14:textId="08177931"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32.</w:t>
      </w:r>
      <w:r w:rsidR="009D531E" w:rsidRPr="009D531E">
        <w:rPr>
          <w:rFonts w:ascii="Arial" w:hAnsi="Arial" w:cs="Arial"/>
          <w:color w:val="002060"/>
          <w:sz w:val="22"/>
          <w:szCs w:val="22"/>
        </w:rPr>
        <w:t xml:space="preserve"> </w:t>
      </w:r>
      <w:r w:rsidRPr="009D531E">
        <w:rPr>
          <w:rFonts w:ascii="Arial" w:hAnsi="Arial" w:cs="Arial"/>
          <w:color w:val="002060"/>
          <w:sz w:val="22"/>
          <w:szCs w:val="22"/>
        </w:rPr>
        <w:t>LIMBA CONTRACTULUI</w:t>
      </w:r>
    </w:p>
    <w:p w14:paraId="19BB26A2" w14:textId="77777777" w:rsidR="0030725F" w:rsidRPr="0030725F" w:rsidRDefault="0030725F" w:rsidP="007C675E">
      <w:pPr>
        <w:widowControl/>
        <w:numPr>
          <w:ilvl w:val="1"/>
          <w:numId w:val="46"/>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Limba prezentului Contract și a tuturor comunicărilor scrise va fi limba oficială a Statului Român, respectiv limba română.</w:t>
      </w:r>
    </w:p>
    <w:p w14:paraId="31A54205" w14:textId="5F1B089A"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33.</w:t>
      </w:r>
      <w:r w:rsidR="009D531E" w:rsidRPr="009D531E">
        <w:rPr>
          <w:rFonts w:ascii="Arial" w:hAnsi="Arial" w:cs="Arial"/>
          <w:color w:val="002060"/>
          <w:sz w:val="22"/>
          <w:szCs w:val="22"/>
        </w:rPr>
        <w:t xml:space="preserve"> </w:t>
      </w:r>
      <w:r w:rsidRPr="009D531E">
        <w:rPr>
          <w:rFonts w:ascii="Arial" w:hAnsi="Arial" w:cs="Arial"/>
          <w:color w:val="002060"/>
          <w:sz w:val="22"/>
          <w:szCs w:val="22"/>
        </w:rPr>
        <w:t>LEGEA APLICABILĂ</w:t>
      </w:r>
    </w:p>
    <w:p w14:paraId="2BE285CC" w14:textId="77777777" w:rsidR="0030725F" w:rsidRPr="0030725F" w:rsidRDefault="0030725F" w:rsidP="007C675E">
      <w:pPr>
        <w:widowControl/>
        <w:numPr>
          <w:ilvl w:val="1"/>
          <w:numId w:val="47"/>
        </w:numPr>
        <w:tabs>
          <w:tab w:val="left" w:pos="630"/>
        </w:tabs>
        <w:autoSpaceDE/>
        <w:autoSpaceDN/>
        <w:spacing w:after="160" w:line="276" w:lineRule="auto"/>
        <w:ind w:left="630" w:hanging="630"/>
        <w:jc w:val="both"/>
        <w:rPr>
          <w:rFonts w:ascii="Arial" w:hAnsi="Arial" w:cs="Arial"/>
          <w:color w:val="002060"/>
          <w:sz w:val="18"/>
          <w:szCs w:val="18"/>
        </w:rPr>
      </w:pPr>
      <w:r w:rsidRPr="0030725F">
        <w:rPr>
          <w:rFonts w:ascii="Arial" w:hAnsi="Arial" w:cs="Arial"/>
          <w:color w:val="002060"/>
          <w:sz w:val="18"/>
          <w:szCs w:val="18"/>
        </w:rPr>
        <w:t>Legea aplicabilă prezentului Contract, este legea română, Contractul urmând a fi interpretat potrivit acestei legi.</w:t>
      </w:r>
    </w:p>
    <w:p w14:paraId="5332FE02" w14:textId="6AA056FA" w:rsidR="0030725F" w:rsidRPr="009D531E" w:rsidRDefault="0030725F" w:rsidP="0030725F">
      <w:pPr>
        <w:pStyle w:val="Heading1"/>
        <w:spacing w:line="276" w:lineRule="auto"/>
        <w:rPr>
          <w:rFonts w:ascii="Arial" w:hAnsi="Arial" w:cs="Arial"/>
          <w:color w:val="002060"/>
          <w:sz w:val="22"/>
          <w:szCs w:val="22"/>
        </w:rPr>
      </w:pPr>
      <w:r w:rsidRPr="009D531E">
        <w:rPr>
          <w:rFonts w:ascii="Arial" w:hAnsi="Arial" w:cs="Arial"/>
          <w:color w:val="002060"/>
          <w:sz w:val="22"/>
          <w:szCs w:val="22"/>
        </w:rPr>
        <w:t>34.</w:t>
      </w:r>
      <w:r w:rsidR="009D531E" w:rsidRPr="009D531E">
        <w:rPr>
          <w:rFonts w:ascii="Arial" w:hAnsi="Arial" w:cs="Arial"/>
          <w:color w:val="002060"/>
          <w:sz w:val="22"/>
          <w:szCs w:val="22"/>
        </w:rPr>
        <w:t xml:space="preserve"> </w:t>
      </w:r>
      <w:r w:rsidRPr="009D531E">
        <w:rPr>
          <w:rFonts w:ascii="Arial" w:hAnsi="Arial" w:cs="Arial"/>
          <w:color w:val="002060"/>
          <w:sz w:val="22"/>
          <w:szCs w:val="22"/>
        </w:rPr>
        <w:t>SOLUȚIONAREA EVENTUALELOR DIVERGENȚE ȘI A LITIGIILOR</w:t>
      </w:r>
    </w:p>
    <w:p w14:paraId="6647685E" w14:textId="77777777" w:rsidR="0030725F" w:rsidRPr="0030725F" w:rsidRDefault="0030725F" w:rsidP="007C675E">
      <w:pPr>
        <w:widowControl/>
        <w:numPr>
          <w:ilvl w:val="1"/>
          <w:numId w:val="48"/>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t>Părțile vor depune toate eforturile pentru a rezolva pe cale amiabilă, prin tratative directe și negociere amiabilă, orice neînțelegere sau dispute/divergențe care se poate/pot ivi între ele în cadrul sau în legătură cu îndeplinirea Contractului.</w:t>
      </w:r>
    </w:p>
    <w:p w14:paraId="5C7BCF97" w14:textId="77777777" w:rsidR="0030725F" w:rsidRPr="0030725F" w:rsidRDefault="0030725F" w:rsidP="007C675E">
      <w:pPr>
        <w:widowControl/>
        <w:numPr>
          <w:ilvl w:val="1"/>
          <w:numId w:val="48"/>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t>Dacă disputa nu a fost astfel soluționată și Părțile au, în continuare, opinii divergente în legătură cu sau în îndeplinirea Contractului, acestea trebuie să se notifice reciproc și în scris, în privința poziției lor asupra aspectului în dispută precum și cu privire la a soluția pe care o întrevăd pentru rezolvarea ei.</w:t>
      </w:r>
    </w:p>
    <w:p w14:paraId="14D7ADD9" w14:textId="068C68E0" w:rsidR="0030725F" w:rsidRPr="0030725F" w:rsidRDefault="0030725F" w:rsidP="007C675E">
      <w:pPr>
        <w:widowControl/>
        <w:numPr>
          <w:ilvl w:val="1"/>
          <w:numId w:val="48"/>
        </w:numPr>
        <w:tabs>
          <w:tab w:val="left" w:pos="630"/>
        </w:tabs>
        <w:autoSpaceDE/>
        <w:autoSpaceDN/>
        <w:spacing w:after="160" w:line="276" w:lineRule="auto"/>
        <w:ind w:left="630" w:hanging="540"/>
        <w:jc w:val="both"/>
        <w:rPr>
          <w:rFonts w:ascii="Arial" w:hAnsi="Arial" w:cs="Arial"/>
          <w:color w:val="002060"/>
          <w:sz w:val="18"/>
          <w:szCs w:val="18"/>
        </w:rPr>
      </w:pPr>
      <w:r w:rsidRPr="0030725F">
        <w:rPr>
          <w:rFonts w:ascii="Arial" w:hAnsi="Arial" w:cs="Arial"/>
          <w:color w:val="002060"/>
          <w:sz w:val="18"/>
          <w:szCs w:val="18"/>
        </w:rPr>
        <w:t xml:space="preserve">Dacă încercarea de soluționare pe cale amiabilă eșuează sau dacă una dintre Părți nu răspunde în termen </w:t>
      </w:r>
      <w:r w:rsidR="009D531E">
        <w:rPr>
          <w:rFonts w:ascii="Arial" w:hAnsi="Arial" w:cs="Arial"/>
          <w:color w:val="002060"/>
          <w:sz w:val="18"/>
          <w:szCs w:val="18"/>
        </w:rPr>
        <w:t>30 de zile</w:t>
      </w:r>
      <w:r w:rsidRPr="0030725F">
        <w:rPr>
          <w:rFonts w:ascii="Arial" w:hAnsi="Arial" w:cs="Arial"/>
          <w:color w:val="002060"/>
          <w:sz w:val="18"/>
          <w:szCs w:val="18"/>
        </w:rPr>
        <w:t xml:space="preserve"> la solicitare, oricare din Părți are dreptul de a se adresa instanțelor de judecată competente.</w:t>
      </w:r>
    </w:p>
    <w:p w14:paraId="5CC32B69" w14:textId="2F310F95" w:rsidR="0030725F" w:rsidRDefault="0030725F" w:rsidP="009D531E">
      <w:pPr>
        <w:spacing w:line="276" w:lineRule="auto"/>
        <w:jc w:val="both"/>
        <w:rPr>
          <w:rFonts w:ascii="Arial" w:hAnsi="Arial" w:cs="Arial"/>
          <w:b/>
          <w:bCs/>
          <w:color w:val="002060"/>
          <w:sz w:val="18"/>
          <w:szCs w:val="18"/>
        </w:rPr>
      </w:pPr>
      <w:r w:rsidRPr="009D531E">
        <w:rPr>
          <w:rFonts w:ascii="Arial" w:hAnsi="Arial" w:cs="Arial"/>
          <w:b/>
          <w:bCs/>
          <w:color w:val="002060"/>
          <w:sz w:val="18"/>
          <w:szCs w:val="18"/>
        </w:rPr>
        <w:lastRenderedPageBreak/>
        <w:t xml:space="preserve">Drept pentru care, Părțile au încheiat prezentul Contract azi, </w:t>
      </w:r>
      <w:r w:rsidR="009D531E" w:rsidRPr="009D531E">
        <w:rPr>
          <w:rFonts w:ascii="Arial" w:hAnsi="Arial" w:cs="Arial"/>
          <w:b/>
          <w:bCs/>
          <w:color w:val="002060"/>
          <w:sz w:val="18"/>
          <w:szCs w:val="18"/>
          <w:highlight w:val="yellow"/>
        </w:rPr>
        <w:t>XX.XX.XXXX</w:t>
      </w:r>
      <w:r w:rsidRPr="009D531E">
        <w:rPr>
          <w:rFonts w:ascii="Arial" w:hAnsi="Arial" w:cs="Arial"/>
          <w:b/>
          <w:bCs/>
          <w:color w:val="002060"/>
          <w:sz w:val="18"/>
          <w:szCs w:val="18"/>
        </w:rPr>
        <w:t xml:space="preserve">, în </w:t>
      </w:r>
      <w:r w:rsidRPr="009D531E">
        <w:rPr>
          <w:rFonts w:ascii="Arial" w:hAnsi="Arial" w:cs="Arial"/>
          <w:b/>
          <w:bCs/>
          <w:color w:val="002060"/>
          <w:sz w:val="18"/>
          <w:szCs w:val="18"/>
          <w:highlight w:val="yellow"/>
        </w:rPr>
        <w:t>localitatea</w:t>
      </w:r>
      <w:r w:rsidRPr="009D531E">
        <w:rPr>
          <w:rFonts w:ascii="Arial" w:hAnsi="Arial" w:cs="Arial"/>
          <w:b/>
          <w:bCs/>
          <w:color w:val="002060"/>
          <w:sz w:val="18"/>
          <w:szCs w:val="18"/>
        </w:rPr>
        <w:t>, în</w:t>
      </w:r>
      <w:r w:rsidR="009D531E" w:rsidRPr="009D531E">
        <w:rPr>
          <w:rFonts w:ascii="Arial" w:hAnsi="Arial" w:cs="Arial"/>
          <w:b/>
          <w:bCs/>
          <w:color w:val="002060"/>
          <w:sz w:val="18"/>
          <w:szCs w:val="18"/>
        </w:rPr>
        <w:t xml:space="preserve"> 2 (două) </w:t>
      </w:r>
      <w:r w:rsidRPr="009D531E">
        <w:rPr>
          <w:rFonts w:ascii="Arial" w:hAnsi="Arial" w:cs="Arial"/>
          <w:b/>
          <w:bCs/>
          <w:color w:val="002060"/>
          <w:sz w:val="18"/>
          <w:szCs w:val="18"/>
        </w:rPr>
        <w:t>exemplare în original.</w:t>
      </w:r>
    </w:p>
    <w:p w14:paraId="242873D2" w14:textId="77777777" w:rsidR="009D531E" w:rsidRDefault="009D531E" w:rsidP="009D531E">
      <w:pPr>
        <w:spacing w:line="276" w:lineRule="auto"/>
        <w:jc w:val="both"/>
        <w:rPr>
          <w:rFonts w:ascii="Arial" w:hAnsi="Arial" w:cs="Arial"/>
          <w:b/>
          <w:bCs/>
          <w:color w:val="002060"/>
          <w:sz w:val="18"/>
          <w:szCs w:val="18"/>
        </w:rPr>
      </w:pPr>
    </w:p>
    <w:tbl>
      <w:tblPr>
        <w:tblStyle w:val="TableGrid"/>
        <w:tblW w:w="0" w:type="auto"/>
        <w:tblBorders>
          <w:top w:val="single" w:sz="2" w:space="0" w:color="365F91" w:themeColor="accent1" w:themeShade="BF"/>
          <w:left w:val="single" w:sz="2" w:space="0" w:color="365F91" w:themeColor="accent1" w:themeShade="BF"/>
          <w:bottom w:val="single" w:sz="2" w:space="0" w:color="365F91" w:themeColor="accent1" w:themeShade="BF"/>
          <w:right w:val="single" w:sz="2" w:space="0" w:color="365F91" w:themeColor="accent1" w:themeShade="BF"/>
          <w:insideH w:val="single" w:sz="2" w:space="0" w:color="365F91" w:themeColor="accent1" w:themeShade="BF"/>
          <w:insideV w:val="single" w:sz="2" w:space="0" w:color="365F91" w:themeColor="accent1" w:themeShade="BF"/>
        </w:tblBorders>
        <w:tblLook w:val="04A0" w:firstRow="1" w:lastRow="0" w:firstColumn="1" w:lastColumn="0" w:noHBand="0" w:noVBand="1"/>
      </w:tblPr>
      <w:tblGrid>
        <w:gridCol w:w="4585"/>
        <w:gridCol w:w="4585"/>
      </w:tblGrid>
      <w:tr w:rsidR="007D620A" w14:paraId="3B21A698" w14:textId="77777777" w:rsidTr="007D620A">
        <w:tc>
          <w:tcPr>
            <w:tcW w:w="4585" w:type="dxa"/>
          </w:tcPr>
          <w:p w14:paraId="3848921F" w14:textId="4DE24287" w:rsidR="007D620A" w:rsidRDefault="007D620A" w:rsidP="009D531E">
            <w:pPr>
              <w:spacing w:line="276" w:lineRule="auto"/>
              <w:jc w:val="both"/>
              <w:rPr>
                <w:rFonts w:ascii="Arial" w:hAnsi="Arial" w:cs="Arial"/>
                <w:b/>
                <w:bCs/>
                <w:color w:val="002060"/>
                <w:sz w:val="18"/>
                <w:szCs w:val="18"/>
              </w:rPr>
            </w:pPr>
            <w:r w:rsidRPr="0030725F">
              <w:rPr>
                <w:rFonts w:ascii="Arial" w:hAnsi="Arial" w:cs="Arial"/>
                <w:color w:val="002060"/>
                <w:sz w:val="18"/>
                <w:szCs w:val="18"/>
              </w:rPr>
              <w:t>Pentru Autoritatea/ contractantă</w:t>
            </w:r>
          </w:p>
        </w:tc>
        <w:tc>
          <w:tcPr>
            <w:tcW w:w="4585" w:type="dxa"/>
            <w:vAlign w:val="center"/>
          </w:tcPr>
          <w:p w14:paraId="531A8308" w14:textId="1221A86A" w:rsidR="007D620A" w:rsidRDefault="007D620A" w:rsidP="007D620A">
            <w:pPr>
              <w:spacing w:line="276" w:lineRule="auto"/>
              <w:jc w:val="right"/>
              <w:rPr>
                <w:rFonts w:ascii="Arial" w:hAnsi="Arial" w:cs="Arial"/>
                <w:b/>
                <w:bCs/>
                <w:color w:val="002060"/>
                <w:sz w:val="18"/>
                <w:szCs w:val="18"/>
              </w:rPr>
            </w:pPr>
            <w:r w:rsidRPr="0030725F">
              <w:rPr>
                <w:rFonts w:ascii="Arial" w:hAnsi="Arial" w:cs="Arial"/>
                <w:color w:val="002060"/>
                <w:sz w:val="18"/>
                <w:szCs w:val="18"/>
              </w:rPr>
              <w:t>Pentru Contractant</w:t>
            </w:r>
          </w:p>
        </w:tc>
      </w:tr>
      <w:tr w:rsidR="007D620A" w14:paraId="2D838E0A" w14:textId="77777777" w:rsidTr="003E4543">
        <w:tc>
          <w:tcPr>
            <w:tcW w:w="4585" w:type="dxa"/>
          </w:tcPr>
          <w:p w14:paraId="1500E326" w14:textId="7BC49F7D" w:rsidR="007D620A" w:rsidRDefault="0084271E" w:rsidP="007D620A">
            <w:pPr>
              <w:spacing w:line="276" w:lineRule="auto"/>
              <w:jc w:val="both"/>
              <w:rPr>
                <w:rFonts w:ascii="Arial" w:hAnsi="Arial" w:cs="Arial"/>
                <w:b/>
                <w:bCs/>
                <w:color w:val="002060"/>
                <w:sz w:val="18"/>
                <w:szCs w:val="18"/>
              </w:rPr>
            </w:pPr>
            <w:r>
              <w:rPr>
                <w:rFonts w:ascii="Arial" w:hAnsi="Arial" w:cs="Arial"/>
                <w:b/>
                <w:bCs/>
                <w:color w:val="0070C0"/>
                <w:sz w:val="20"/>
                <w:szCs w:val="20"/>
              </w:rPr>
              <w:t>Nume, prenume</w:t>
            </w:r>
            <w:r w:rsidRPr="00DE165A">
              <w:rPr>
                <w:rFonts w:ascii="Arial" w:hAnsi="Arial" w:cs="Arial"/>
                <w:b/>
                <w:bCs/>
                <w:color w:val="0070C0"/>
                <w:sz w:val="20"/>
                <w:szCs w:val="20"/>
              </w:rPr>
              <w:t xml:space="preserve">  </w:t>
            </w:r>
          </w:p>
        </w:tc>
        <w:tc>
          <w:tcPr>
            <w:tcW w:w="4585" w:type="dxa"/>
          </w:tcPr>
          <w:p w14:paraId="5E16D8AF" w14:textId="46413FB4" w:rsidR="007D620A" w:rsidRDefault="007D620A" w:rsidP="007D620A">
            <w:pPr>
              <w:spacing w:line="276" w:lineRule="auto"/>
              <w:jc w:val="right"/>
              <w:rPr>
                <w:rFonts w:ascii="Arial" w:hAnsi="Arial" w:cs="Arial"/>
                <w:b/>
                <w:bCs/>
                <w:color w:val="002060"/>
                <w:sz w:val="18"/>
                <w:szCs w:val="18"/>
              </w:rPr>
            </w:pPr>
            <w:r>
              <w:rPr>
                <w:rFonts w:ascii="Arial" w:hAnsi="Arial" w:cs="Arial"/>
                <w:b/>
                <w:bCs/>
                <w:color w:val="0070C0"/>
                <w:sz w:val="20"/>
                <w:szCs w:val="20"/>
              </w:rPr>
              <w:t>Nume, prenume</w:t>
            </w:r>
            <w:r w:rsidRPr="00DE165A">
              <w:rPr>
                <w:rFonts w:ascii="Arial" w:hAnsi="Arial" w:cs="Arial"/>
                <w:b/>
                <w:bCs/>
                <w:color w:val="0070C0"/>
                <w:sz w:val="20"/>
                <w:szCs w:val="20"/>
              </w:rPr>
              <w:t xml:space="preserve">  </w:t>
            </w:r>
          </w:p>
        </w:tc>
      </w:tr>
      <w:tr w:rsidR="007D620A" w14:paraId="5276BBC4" w14:textId="77777777" w:rsidTr="003E4543">
        <w:tc>
          <w:tcPr>
            <w:tcW w:w="4585" w:type="dxa"/>
          </w:tcPr>
          <w:p w14:paraId="2AECCEA8" w14:textId="0F000F40" w:rsidR="007D620A" w:rsidRDefault="007D620A" w:rsidP="007D620A">
            <w:pPr>
              <w:spacing w:line="276" w:lineRule="auto"/>
              <w:jc w:val="both"/>
              <w:rPr>
                <w:rFonts w:ascii="Arial" w:hAnsi="Arial" w:cs="Arial"/>
                <w:b/>
                <w:bCs/>
                <w:color w:val="002060"/>
                <w:sz w:val="18"/>
                <w:szCs w:val="18"/>
              </w:rPr>
            </w:pPr>
            <w:r>
              <w:rPr>
                <w:rFonts w:ascii="Arial" w:hAnsi="Arial" w:cs="Arial"/>
                <w:b/>
                <w:bCs/>
                <w:color w:val="002060"/>
                <w:sz w:val="18"/>
                <w:szCs w:val="18"/>
              </w:rPr>
              <w:t>director</w:t>
            </w:r>
          </w:p>
        </w:tc>
        <w:tc>
          <w:tcPr>
            <w:tcW w:w="4585" w:type="dxa"/>
          </w:tcPr>
          <w:p w14:paraId="59C0BF46" w14:textId="78C60DDC" w:rsidR="007D620A" w:rsidRDefault="007D620A" w:rsidP="007D620A">
            <w:pPr>
              <w:spacing w:line="276" w:lineRule="auto"/>
              <w:jc w:val="right"/>
              <w:rPr>
                <w:rFonts w:ascii="Arial" w:hAnsi="Arial" w:cs="Arial"/>
                <w:b/>
                <w:bCs/>
                <w:color w:val="002060"/>
                <w:sz w:val="18"/>
                <w:szCs w:val="18"/>
              </w:rPr>
            </w:pPr>
            <w:r>
              <w:rPr>
                <w:rFonts w:ascii="Arial" w:hAnsi="Arial" w:cs="Arial"/>
                <w:b/>
                <w:bCs/>
                <w:color w:val="002060"/>
                <w:sz w:val="18"/>
                <w:szCs w:val="18"/>
              </w:rPr>
              <w:t>funcție</w:t>
            </w:r>
          </w:p>
        </w:tc>
      </w:tr>
      <w:tr w:rsidR="007D620A" w14:paraId="38DA0B01" w14:textId="77777777" w:rsidTr="003E4543">
        <w:tc>
          <w:tcPr>
            <w:tcW w:w="4585" w:type="dxa"/>
          </w:tcPr>
          <w:p w14:paraId="300E3827" w14:textId="6D830D53" w:rsidR="007D620A" w:rsidRDefault="007D620A" w:rsidP="007D620A">
            <w:pPr>
              <w:spacing w:line="276" w:lineRule="auto"/>
              <w:jc w:val="both"/>
              <w:rPr>
                <w:rFonts w:ascii="Arial" w:hAnsi="Arial" w:cs="Arial"/>
                <w:b/>
                <w:bCs/>
                <w:color w:val="002060"/>
                <w:sz w:val="18"/>
                <w:szCs w:val="18"/>
              </w:rPr>
            </w:pPr>
            <w:r w:rsidRPr="009D531E">
              <w:rPr>
                <w:rFonts w:ascii="Arial" w:hAnsi="Arial" w:cs="Arial"/>
                <w:b/>
                <w:bCs/>
                <w:color w:val="002060"/>
                <w:sz w:val="18"/>
                <w:szCs w:val="18"/>
                <w:highlight w:val="yellow"/>
              </w:rPr>
              <w:t>XX.XX.XXXX</w:t>
            </w:r>
          </w:p>
        </w:tc>
        <w:tc>
          <w:tcPr>
            <w:tcW w:w="4585" w:type="dxa"/>
          </w:tcPr>
          <w:p w14:paraId="2C8D03DD" w14:textId="43B9B535" w:rsidR="007D620A" w:rsidRDefault="007D620A" w:rsidP="007D620A">
            <w:pPr>
              <w:spacing w:line="276" w:lineRule="auto"/>
              <w:jc w:val="right"/>
              <w:rPr>
                <w:rFonts w:ascii="Arial" w:hAnsi="Arial" w:cs="Arial"/>
                <w:b/>
                <w:bCs/>
                <w:color w:val="002060"/>
                <w:sz w:val="18"/>
                <w:szCs w:val="18"/>
              </w:rPr>
            </w:pPr>
            <w:r w:rsidRPr="009D531E">
              <w:rPr>
                <w:rFonts w:ascii="Arial" w:hAnsi="Arial" w:cs="Arial"/>
                <w:b/>
                <w:bCs/>
                <w:color w:val="002060"/>
                <w:sz w:val="18"/>
                <w:szCs w:val="18"/>
                <w:highlight w:val="yellow"/>
              </w:rPr>
              <w:t>XX.XX.XXXX</w:t>
            </w:r>
          </w:p>
        </w:tc>
      </w:tr>
      <w:tr w:rsidR="007D620A" w14:paraId="5C5ADDCD" w14:textId="77777777" w:rsidTr="007D620A">
        <w:trPr>
          <w:trHeight w:val="757"/>
        </w:trPr>
        <w:tc>
          <w:tcPr>
            <w:tcW w:w="4585" w:type="dxa"/>
            <w:vAlign w:val="center"/>
          </w:tcPr>
          <w:p w14:paraId="623698E7" w14:textId="2974163E" w:rsidR="007D620A" w:rsidRPr="007D620A" w:rsidRDefault="007D620A" w:rsidP="007D620A">
            <w:pPr>
              <w:spacing w:line="276" w:lineRule="auto"/>
              <w:rPr>
                <w:rFonts w:ascii="Arial" w:hAnsi="Arial" w:cs="Arial"/>
                <w:b/>
                <w:bCs/>
                <w:color w:val="002060"/>
                <w:sz w:val="18"/>
                <w:szCs w:val="18"/>
              </w:rPr>
            </w:pPr>
            <w:r w:rsidRPr="007D620A">
              <w:rPr>
                <w:rFonts w:ascii="Arial" w:hAnsi="Arial" w:cs="Arial"/>
                <w:b/>
                <w:bCs/>
                <w:color w:val="D9D9D9" w:themeColor="background1" w:themeShade="D9"/>
                <w:sz w:val="14"/>
                <w:szCs w:val="14"/>
              </w:rPr>
              <w:t>Semnătură</w:t>
            </w:r>
          </w:p>
        </w:tc>
        <w:tc>
          <w:tcPr>
            <w:tcW w:w="4585" w:type="dxa"/>
            <w:vAlign w:val="center"/>
          </w:tcPr>
          <w:p w14:paraId="6394BE71" w14:textId="12C96725" w:rsidR="007D620A" w:rsidRDefault="007D620A" w:rsidP="007D620A">
            <w:pPr>
              <w:spacing w:line="276" w:lineRule="auto"/>
              <w:jc w:val="right"/>
              <w:rPr>
                <w:rFonts w:ascii="Arial" w:hAnsi="Arial" w:cs="Arial"/>
                <w:b/>
                <w:bCs/>
                <w:color w:val="002060"/>
                <w:sz w:val="18"/>
                <w:szCs w:val="18"/>
              </w:rPr>
            </w:pPr>
            <w:r w:rsidRPr="007D620A">
              <w:rPr>
                <w:rFonts w:ascii="Arial" w:hAnsi="Arial" w:cs="Arial"/>
                <w:b/>
                <w:bCs/>
                <w:color w:val="D9D9D9" w:themeColor="background1" w:themeShade="D9"/>
                <w:sz w:val="14"/>
                <w:szCs w:val="14"/>
              </w:rPr>
              <w:t>Semnătură</w:t>
            </w:r>
          </w:p>
        </w:tc>
      </w:tr>
    </w:tbl>
    <w:p w14:paraId="54EBC02D" w14:textId="77777777" w:rsidR="000F21A7" w:rsidRPr="0030725F" w:rsidRDefault="000F21A7" w:rsidP="0030725F">
      <w:pPr>
        <w:spacing w:line="276" w:lineRule="auto"/>
        <w:jc w:val="center"/>
        <w:rPr>
          <w:rFonts w:ascii="Arial" w:hAnsi="Arial" w:cs="Arial"/>
          <w:b/>
          <w:bCs/>
          <w:color w:val="002060"/>
          <w:sz w:val="18"/>
          <w:szCs w:val="18"/>
        </w:rPr>
      </w:pPr>
    </w:p>
    <w:sectPr w:rsidR="000F21A7" w:rsidRPr="0030725F" w:rsidSect="0030725F">
      <w:pgSz w:w="11910" w:h="16840"/>
      <w:pgMar w:top="1440" w:right="129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58B03" w14:textId="77777777" w:rsidR="007C675E" w:rsidRDefault="007C675E" w:rsidP="00121798">
      <w:r>
        <w:separator/>
      </w:r>
    </w:p>
  </w:endnote>
  <w:endnote w:type="continuationSeparator" w:id="0">
    <w:p w14:paraId="3B150C77" w14:textId="77777777" w:rsidR="007C675E" w:rsidRDefault="007C675E" w:rsidP="001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tima">
    <w:altName w:val="Segoe UI"/>
    <w:charset w:val="EE"/>
    <w:family w:val="swiss"/>
    <w:pitch w:val="default"/>
    <w:sig w:usb0="00000001" w:usb1="00000000" w:usb2="00000000" w:usb3="00000000" w:csb0="00000093" w:csb1="00000000"/>
  </w:font>
  <w:font w:name="Times New Roman Bold">
    <w:altName w:val="Times New Roman"/>
    <w:panose1 w:val="02020803070505020304"/>
    <w:charset w:val="00"/>
    <w:family w:val="roman"/>
    <w:pitch w:val="default"/>
    <w:sig w:usb0="00000003" w:usb1="00000000" w:usb2="00000000" w:usb3="00000000" w:csb0="00000001" w:csb1="00000000"/>
  </w:font>
  <w:font w:name="DejaVu Sans">
    <w:altName w:val="Times New Roman"/>
    <w:charset w:val="00"/>
    <w:family w:val="roman"/>
    <w:pitch w:val="default"/>
    <w:sig w:usb0="00000000" w:usb1="00000000" w:usb2="00000000" w:usb3="00000000" w:csb0="00040001" w:csb1="00000000"/>
  </w:font>
  <w:font w:name="Roboto">
    <w:altName w:val="Times New Roman"/>
    <w:charset w:val="00"/>
    <w:family w:val="auto"/>
    <w:pitch w:val="variable"/>
    <w:sig w:usb0="00000001"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F570B" w14:textId="77777777" w:rsidR="0030725F" w:rsidRDefault="00307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4A935"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F0F04D0" w14:textId="77777777" w:rsidR="0030725F" w:rsidRDefault="0030725F" w:rsidP="00121798">
    <w:pPr>
      <w:pStyle w:val="Footer"/>
      <w:jc w:val="center"/>
      <w:rPr>
        <w:rFonts w:ascii="Calibri" w:eastAsia="Calibri" w:hAnsi="Calibri"/>
        <w:color w:val="002060"/>
        <w:kern w:val="2"/>
        <w:sz w:val="18"/>
        <w:szCs w:val="18"/>
        <w:lang w:val="en-US"/>
        <w14:ligatures w14:val="standardContextual"/>
      </w:rPr>
    </w:pPr>
  </w:p>
  <w:p w14:paraId="1D66B7F6" w14:textId="02AC1785" w:rsidR="00121798" w:rsidRPr="00121798" w:rsidRDefault="00121798" w:rsidP="00121798">
    <w:pPr>
      <w:pStyle w:val="Footer"/>
      <w:jc w:val="center"/>
      <w:rPr>
        <w:rFonts w:ascii="Calibri" w:eastAsia="Calibri" w:hAnsi="Calibri"/>
        <w:color w:val="002060"/>
        <w:kern w:val="2"/>
        <w:sz w:val="18"/>
        <w:szCs w:val="18"/>
        <w:lang w:val="en-US"/>
        <w14:ligatures w14:val="standardContextual"/>
      </w:rPr>
    </w:pPr>
    <w:proofErr w:type="spellStart"/>
    <w:r w:rsidRPr="00121798">
      <w:rPr>
        <w:rFonts w:ascii="Calibri" w:eastAsia="Calibri" w:hAnsi="Calibri"/>
        <w:color w:val="002060"/>
        <w:kern w:val="2"/>
        <w:sz w:val="18"/>
        <w:szCs w:val="18"/>
        <w:lang w:val="en-US"/>
        <w14:ligatures w14:val="standardContextual"/>
      </w:rPr>
      <w:t>Conţinutul</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acestui</w:t>
    </w:r>
    <w:proofErr w:type="spellEnd"/>
    <w:r w:rsidRPr="00121798">
      <w:rPr>
        <w:rFonts w:ascii="Calibri" w:eastAsia="Calibri" w:hAnsi="Calibri"/>
        <w:color w:val="002060"/>
        <w:kern w:val="2"/>
        <w:sz w:val="18"/>
        <w:szCs w:val="18"/>
        <w:lang w:val="en-US"/>
        <w14:ligatures w14:val="standardContextual"/>
      </w:rPr>
      <w:t xml:space="preserve"> material nu </w:t>
    </w:r>
    <w:proofErr w:type="spellStart"/>
    <w:r w:rsidRPr="00121798">
      <w:rPr>
        <w:rFonts w:ascii="Calibri" w:eastAsia="Calibri" w:hAnsi="Calibri"/>
        <w:color w:val="002060"/>
        <w:kern w:val="2"/>
        <w:sz w:val="18"/>
        <w:szCs w:val="18"/>
        <w:lang w:val="en-US"/>
        <w14:ligatures w14:val="standardContextual"/>
      </w:rPr>
      <w:t>reprezintă</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în</w:t>
    </w:r>
    <w:proofErr w:type="spellEnd"/>
    <w:r w:rsidRPr="00121798">
      <w:rPr>
        <w:rFonts w:ascii="Calibri" w:eastAsia="Calibri" w:hAnsi="Calibri"/>
        <w:color w:val="002060"/>
        <w:kern w:val="2"/>
        <w:sz w:val="18"/>
        <w:szCs w:val="18"/>
        <w:lang w:val="en-US"/>
        <w14:ligatures w14:val="standardContextual"/>
      </w:rPr>
      <w:t xml:space="preserve"> mod </w:t>
    </w:r>
    <w:proofErr w:type="spellStart"/>
    <w:r w:rsidRPr="00121798">
      <w:rPr>
        <w:rFonts w:ascii="Calibri" w:eastAsia="Calibri" w:hAnsi="Calibri"/>
        <w:color w:val="002060"/>
        <w:kern w:val="2"/>
        <w:sz w:val="18"/>
        <w:szCs w:val="18"/>
        <w:lang w:val="en-US"/>
        <w14:ligatures w14:val="standardContextual"/>
      </w:rPr>
      <w:t>obligatoriu</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poziţia</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oficială</w:t>
    </w:r>
    <w:proofErr w:type="spellEnd"/>
    <w:r w:rsidRPr="00121798">
      <w:rPr>
        <w:rFonts w:ascii="Calibri" w:eastAsia="Calibri" w:hAnsi="Calibri"/>
        <w:color w:val="002060"/>
        <w:kern w:val="2"/>
        <w:sz w:val="18"/>
        <w:szCs w:val="18"/>
        <w:lang w:val="en-US"/>
        <w14:ligatures w14:val="standardContextual"/>
      </w:rPr>
      <w:t xml:space="preserve"> a </w:t>
    </w:r>
    <w:proofErr w:type="spellStart"/>
    <w:r w:rsidRPr="00121798">
      <w:rPr>
        <w:rFonts w:ascii="Calibri" w:eastAsia="Calibri" w:hAnsi="Calibri"/>
        <w:color w:val="002060"/>
        <w:kern w:val="2"/>
        <w:sz w:val="18"/>
        <w:szCs w:val="18"/>
        <w:lang w:val="en-US"/>
        <w14:ligatures w14:val="standardContextual"/>
      </w:rPr>
      <w:t>Uniunii</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Europene</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sau</w:t>
    </w:r>
    <w:proofErr w:type="spellEnd"/>
    <w:r w:rsidRPr="00121798">
      <w:rPr>
        <w:rFonts w:ascii="Calibri" w:eastAsia="Calibri" w:hAnsi="Calibri"/>
        <w:color w:val="002060"/>
        <w:kern w:val="2"/>
        <w:sz w:val="18"/>
        <w:szCs w:val="18"/>
        <w:lang w:val="en-US"/>
        <w14:ligatures w14:val="standardContextual"/>
      </w:rPr>
      <w:t xml:space="preserve"> a </w:t>
    </w:r>
    <w:proofErr w:type="spellStart"/>
    <w:r w:rsidRPr="00121798">
      <w:rPr>
        <w:rFonts w:ascii="Calibri" w:eastAsia="Calibri" w:hAnsi="Calibri"/>
        <w:color w:val="002060"/>
        <w:kern w:val="2"/>
        <w:sz w:val="18"/>
        <w:szCs w:val="18"/>
        <w:lang w:val="en-US"/>
        <w14:ligatures w14:val="standardContextual"/>
      </w:rPr>
      <w:t>Guvernului</w:t>
    </w:r>
    <w:proofErr w:type="spellEnd"/>
    <w:r w:rsidRPr="00121798">
      <w:rPr>
        <w:rFonts w:ascii="Calibri" w:eastAsia="Calibri" w:hAnsi="Calibri"/>
        <w:color w:val="002060"/>
        <w:kern w:val="2"/>
        <w:sz w:val="18"/>
        <w:szCs w:val="18"/>
        <w:lang w:val="en-US"/>
        <w14:ligatures w14:val="standardContextual"/>
      </w:rPr>
      <w:t xml:space="preserve"> </w:t>
    </w:r>
    <w:proofErr w:type="spellStart"/>
    <w:r w:rsidRPr="00121798">
      <w:rPr>
        <w:rFonts w:ascii="Calibri" w:eastAsia="Calibri" w:hAnsi="Calibri"/>
        <w:color w:val="002060"/>
        <w:kern w:val="2"/>
        <w:sz w:val="18"/>
        <w:szCs w:val="18"/>
        <w:lang w:val="en-US"/>
        <w14:ligatures w14:val="standardContextual"/>
      </w:rPr>
      <w:t>României</w:t>
    </w:r>
    <w:proofErr w:type="spellEnd"/>
    <w:r w:rsidRPr="00121798">
      <w:rPr>
        <w:rFonts w:ascii="Calibri" w:eastAsia="Calibri" w:hAnsi="Calibri"/>
        <w:color w:val="002060"/>
        <w:kern w:val="2"/>
        <w:sz w:val="18"/>
        <w:szCs w:val="18"/>
        <w:lang w:val="en-US"/>
        <w14:ligatures w14:val="standardContextual"/>
      </w:rPr>
      <w:t>.</w:t>
    </w:r>
  </w:p>
  <w:p w14:paraId="08AC23D3" w14:textId="77777777" w:rsidR="00121798" w:rsidRPr="00121798" w:rsidRDefault="00121798" w:rsidP="00121798">
    <w:pPr>
      <w:widowControl/>
      <w:tabs>
        <w:tab w:val="center" w:pos="4680"/>
        <w:tab w:val="right" w:pos="9360"/>
      </w:tabs>
      <w:autoSpaceDE/>
      <w:autoSpaceDN/>
      <w:jc w:val="center"/>
      <w:rPr>
        <w:rFonts w:ascii="Calibri" w:eastAsia="Calibri" w:hAnsi="Calibri"/>
        <w:color w:val="002060"/>
        <w:kern w:val="2"/>
        <w:sz w:val="18"/>
        <w:szCs w:val="18"/>
        <w:lang w:val="en-US"/>
        <w14:ligatures w14:val="standardContextual"/>
      </w:rPr>
    </w:pPr>
    <w:r w:rsidRPr="00121798">
      <w:rPr>
        <w:rFonts w:ascii="Calibri" w:eastAsia="Calibri" w:hAnsi="Calibri"/>
        <w:noProof/>
        <w:kern w:val="2"/>
        <w:lang w:val="en-US"/>
        <w14:ligatures w14:val="standardContextual"/>
      </w:rPr>
      <w:drawing>
        <wp:inline distT="0" distB="0" distL="0" distR="0" wp14:anchorId="6F6AC1A2" wp14:editId="6D935F68">
          <wp:extent cx="4172185" cy="113665"/>
          <wp:effectExtent l="0" t="0" r="0" b="635"/>
          <wp:docPr id="489786130" name="Picture 489786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14:paraId="4EE705C1" w14:textId="77777777" w:rsidR="00121798" w:rsidRPr="00121798" w:rsidRDefault="00121798" w:rsidP="00121798">
    <w:pPr>
      <w:widowControl/>
      <w:tabs>
        <w:tab w:val="center" w:pos="4680"/>
        <w:tab w:val="right" w:pos="9360"/>
      </w:tabs>
      <w:autoSpaceDE/>
      <w:autoSpaceDN/>
      <w:jc w:val="center"/>
      <w:rPr>
        <w:rFonts w:ascii="Calibri" w:eastAsia="Calibri" w:hAnsi="Calibri"/>
        <w:b/>
        <w:bCs/>
        <w:color w:val="002060"/>
        <w:kern w:val="2"/>
        <w:sz w:val="24"/>
        <w:szCs w:val="24"/>
        <w:lang w:val="en-US"/>
        <w14:ligatures w14:val="standardContextual"/>
      </w:rPr>
    </w:pPr>
  </w:p>
  <w:p w14:paraId="0FD4AE7C" w14:textId="77777777" w:rsidR="00121798" w:rsidRPr="008D538F"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lang w:val="fr-FR"/>
        <w14:ligatures w14:val="standardContextual"/>
      </w:rPr>
    </w:pPr>
    <w:r w:rsidRPr="008D538F">
      <w:rPr>
        <w:rFonts w:ascii="Calibri" w:eastAsia="Calibri" w:hAnsi="Calibri"/>
        <w:b/>
        <w:bCs/>
        <w:color w:val="002060"/>
        <w:kern w:val="2"/>
        <w:sz w:val="24"/>
        <w:szCs w:val="24"/>
        <w:lang w:val="fr-FR"/>
        <w14:ligatures w14:val="standardContextual"/>
      </w:rPr>
      <w:t xml:space="preserve">”PNRR. </w:t>
    </w:r>
    <w:proofErr w:type="spellStart"/>
    <w:r w:rsidRPr="008D538F">
      <w:rPr>
        <w:rFonts w:ascii="Calibri" w:eastAsia="Calibri" w:hAnsi="Calibri"/>
        <w:b/>
        <w:bCs/>
        <w:color w:val="002060"/>
        <w:kern w:val="2"/>
        <w:sz w:val="24"/>
        <w:szCs w:val="24"/>
        <w:lang w:val="fr-FR"/>
        <w14:ligatures w14:val="standardContextual"/>
      </w:rPr>
      <w:t>Finanțat</w:t>
    </w:r>
    <w:proofErr w:type="spellEnd"/>
    <w:r w:rsidRPr="008D538F">
      <w:rPr>
        <w:rFonts w:ascii="Calibri" w:eastAsia="Calibri" w:hAnsi="Calibri"/>
        <w:b/>
        <w:bCs/>
        <w:color w:val="002060"/>
        <w:kern w:val="2"/>
        <w:sz w:val="24"/>
        <w:szCs w:val="24"/>
        <w:lang w:val="fr-FR"/>
        <w14:ligatures w14:val="standardContextual"/>
      </w:rPr>
      <w:t xml:space="preserve"> de </w:t>
    </w:r>
    <w:proofErr w:type="spellStart"/>
    <w:r w:rsidRPr="008D538F">
      <w:rPr>
        <w:rFonts w:ascii="Calibri" w:eastAsia="Calibri" w:hAnsi="Calibri"/>
        <w:b/>
        <w:bCs/>
        <w:color w:val="002060"/>
        <w:kern w:val="2"/>
        <w:sz w:val="24"/>
        <w:szCs w:val="24"/>
        <w:lang w:val="fr-FR"/>
        <w14:ligatures w14:val="standardContextual"/>
      </w:rPr>
      <w:t>Uniunea</w:t>
    </w:r>
    <w:proofErr w:type="spellEnd"/>
    <w:r w:rsidRPr="008D538F">
      <w:rPr>
        <w:rFonts w:ascii="Calibri" w:eastAsia="Calibri" w:hAnsi="Calibri"/>
        <w:b/>
        <w:bCs/>
        <w:color w:val="002060"/>
        <w:kern w:val="2"/>
        <w:sz w:val="24"/>
        <w:szCs w:val="24"/>
        <w:lang w:val="fr-FR"/>
        <w14:ligatures w14:val="standardContextual"/>
      </w:rPr>
      <w:t xml:space="preserve"> </w:t>
    </w:r>
    <w:proofErr w:type="spellStart"/>
    <w:r w:rsidRPr="008D538F">
      <w:rPr>
        <w:rFonts w:ascii="Calibri" w:eastAsia="Calibri" w:hAnsi="Calibri"/>
        <w:b/>
        <w:bCs/>
        <w:color w:val="002060"/>
        <w:kern w:val="2"/>
        <w:sz w:val="24"/>
        <w:szCs w:val="24"/>
        <w:lang w:val="fr-FR"/>
        <w14:ligatures w14:val="standardContextual"/>
      </w:rPr>
      <w:t>Europeană</w:t>
    </w:r>
    <w:proofErr w:type="spellEnd"/>
    <w:r w:rsidRPr="008D538F">
      <w:rPr>
        <w:rFonts w:ascii="Calibri" w:eastAsia="Calibri" w:hAnsi="Calibri"/>
        <w:b/>
        <w:bCs/>
        <w:color w:val="002060"/>
        <w:kern w:val="2"/>
        <w:sz w:val="24"/>
        <w:szCs w:val="24"/>
        <w:lang w:val="fr-FR"/>
        <w14:ligatures w14:val="standardContextual"/>
      </w:rPr>
      <w:t xml:space="preserve"> - </w:t>
    </w:r>
    <w:proofErr w:type="spellStart"/>
    <w:r w:rsidRPr="008D538F">
      <w:rPr>
        <w:rFonts w:ascii="Calibri" w:eastAsia="Calibri" w:hAnsi="Calibri"/>
        <w:b/>
        <w:bCs/>
        <w:color w:val="002060"/>
        <w:kern w:val="2"/>
        <w:sz w:val="24"/>
        <w:szCs w:val="24"/>
        <w:lang w:val="fr-FR"/>
        <w14:ligatures w14:val="standardContextual"/>
      </w:rPr>
      <w:t>UrmătoareaGenerațieUE</w:t>
    </w:r>
    <w:proofErr w:type="spellEnd"/>
    <w:r w:rsidRPr="008D538F">
      <w:rPr>
        <w:rFonts w:ascii="Calibri" w:eastAsia="Calibri" w:hAnsi="Calibri"/>
        <w:b/>
        <w:bCs/>
        <w:color w:val="002060"/>
        <w:kern w:val="2"/>
        <w:sz w:val="24"/>
        <w:szCs w:val="24"/>
        <w:lang w:val="fr-FR"/>
        <w14:ligatures w14:val="standardContextual"/>
      </w:rPr>
      <w:t>”</w:t>
    </w:r>
  </w:p>
  <w:p w14:paraId="6D3677B4" w14:textId="77777777" w:rsidR="00121798" w:rsidRPr="008D538F" w:rsidRDefault="00121798" w:rsidP="00121798">
    <w:pPr>
      <w:widowControl/>
      <w:tabs>
        <w:tab w:val="center" w:pos="4680"/>
        <w:tab w:val="right" w:pos="9360"/>
      </w:tabs>
      <w:autoSpaceDE/>
      <w:autoSpaceDN/>
      <w:rPr>
        <w:rFonts w:ascii="Calibri" w:eastAsia="Calibri" w:hAnsi="Calibri"/>
        <w:kern w:val="2"/>
        <w:lang w:val="fr-FR"/>
        <w14:ligatures w14:val="standardContextual"/>
      </w:rPr>
    </w:pPr>
  </w:p>
  <w:p w14:paraId="5D9B181E" w14:textId="77777777" w:rsidR="00121798" w:rsidRPr="008D538F" w:rsidRDefault="007C675E" w:rsidP="00121798">
    <w:pPr>
      <w:widowControl/>
      <w:tabs>
        <w:tab w:val="center" w:pos="4680"/>
        <w:tab w:val="right" w:pos="9360"/>
      </w:tabs>
      <w:autoSpaceDE/>
      <w:autoSpaceDN/>
      <w:jc w:val="center"/>
      <w:rPr>
        <w:rFonts w:ascii="Roboto" w:eastAsia="Calibri" w:hAnsi="Roboto"/>
        <w:kern w:val="2"/>
        <w:sz w:val="18"/>
        <w:szCs w:val="18"/>
        <w:lang w:val="fr-FR"/>
        <w14:ligatures w14:val="standardContextual"/>
      </w:rPr>
    </w:pPr>
    <w:hyperlink r:id="rId2" w:history="1">
      <w:r w:rsidR="00121798" w:rsidRPr="008D538F">
        <w:rPr>
          <w:rFonts w:ascii="Roboto" w:eastAsia="Calibri" w:hAnsi="Roboto"/>
          <w:color w:val="0563C1"/>
          <w:kern w:val="2"/>
          <w:sz w:val="18"/>
          <w:szCs w:val="18"/>
          <w:lang w:val="fr-FR"/>
          <w14:ligatures w14:val="standardContextual"/>
        </w:rPr>
        <w:t>https://mfe.gov.ro/pnrr/</w:t>
      </w:r>
    </w:hyperlink>
    <w:r w:rsidR="00121798" w:rsidRPr="008D538F">
      <w:rPr>
        <w:rFonts w:ascii="Roboto" w:eastAsia="Calibri" w:hAnsi="Roboto"/>
        <w:kern w:val="2"/>
        <w:sz w:val="18"/>
        <w:szCs w:val="18"/>
        <w:lang w:val="fr-FR"/>
        <w14:ligatures w14:val="standardContextual"/>
      </w:rPr>
      <w:t xml:space="preserve">                        </w:t>
    </w:r>
    <w:hyperlink r:id="rId3" w:history="1">
      <w:r w:rsidR="00121798" w:rsidRPr="008D538F">
        <w:rPr>
          <w:rFonts w:ascii="Roboto" w:eastAsia="Calibri" w:hAnsi="Roboto"/>
          <w:color w:val="0563C1"/>
          <w:kern w:val="2"/>
          <w:sz w:val="18"/>
          <w:szCs w:val="18"/>
          <w:lang w:val="fr-FR"/>
          <w14:ligatures w14:val="standardContextual"/>
        </w:rPr>
        <w:t>https://www.facebook.com/PNRROficial/</w:t>
      </w:r>
    </w:hyperlink>
  </w:p>
  <w:p w14:paraId="589DFB4A" w14:textId="1CDA6A81" w:rsidR="00121798" w:rsidRDefault="00121798">
    <w:pPr>
      <w:pStyle w:val="Footer"/>
    </w:pPr>
  </w:p>
  <w:p w14:paraId="14EF4755" w14:textId="77777777" w:rsidR="00121798" w:rsidRDefault="001217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2746" w14:textId="77777777" w:rsidR="0030725F" w:rsidRDefault="00307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BAFE6" w14:textId="77777777" w:rsidR="007C675E" w:rsidRDefault="007C675E" w:rsidP="00121798">
      <w:r>
        <w:separator/>
      </w:r>
    </w:p>
  </w:footnote>
  <w:footnote w:type="continuationSeparator" w:id="0">
    <w:p w14:paraId="1278FD3F" w14:textId="77777777" w:rsidR="007C675E" w:rsidRDefault="007C675E" w:rsidP="001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66BDF" w14:textId="77777777" w:rsidR="0030725F" w:rsidRDefault="00307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1A8A0" w14:textId="54579C57" w:rsidR="00004003" w:rsidRDefault="00004003">
    <w:pPr>
      <w:pStyle w:val="Header"/>
    </w:pPr>
    <w:r w:rsidRPr="00121798">
      <w:rPr>
        <w:rFonts w:ascii="Calibri" w:eastAsia="Calibri" w:hAnsi="Calibri"/>
        <w:noProof/>
        <w:kern w:val="2"/>
        <w:lang w:val="en-US"/>
        <w14:ligatures w14:val="standardContextual"/>
      </w:rPr>
      <w:drawing>
        <wp:anchor distT="0" distB="0" distL="114300" distR="114300" simplePos="0" relativeHeight="251658240" behindDoc="0" locked="0" layoutInCell="1" allowOverlap="1" wp14:anchorId="6998800E" wp14:editId="38130A83">
          <wp:simplePos x="0" y="0"/>
          <wp:positionH relativeFrom="column">
            <wp:posOffset>-215265</wp:posOffset>
          </wp:positionH>
          <wp:positionV relativeFrom="paragraph">
            <wp:posOffset>-245745</wp:posOffset>
          </wp:positionV>
          <wp:extent cx="5943600" cy="704215"/>
          <wp:effectExtent l="0" t="0" r="0" b="0"/>
          <wp:wrapSquare wrapText="bothSides"/>
          <wp:docPr id="459104668" name="Picture 45910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val="0"/>
                      </a:ext>
                    </a:extLst>
                  </a:blip>
                  <a:stretch>
                    <a:fillRect/>
                  </a:stretch>
                </pic:blipFill>
                <pic:spPr>
                  <a:xfrm>
                    <a:off x="0" y="0"/>
                    <a:ext cx="5943600" cy="704215"/>
                  </a:xfrm>
                  <a:prstGeom prst="rect">
                    <a:avLst/>
                  </a:prstGeom>
                </pic:spPr>
              </pic:pic>
            </a:graphicData>
          </a:graphic>
          <wp14:sizeRelH relativeFrom="page">
            <wp14:pctWidth>0</wp14:pctWidth>
          </wp14:sizeRelH>
          <wp14:sizeRelV relativeFrom="page">
            <wp14:pctHeight>0</wp14:pctHeight>
          </wp14:sizeRelV>
        </wp:anchor>
      </w:drawing>
    </w:r>
  </w:p>
  <w:p w14:paraId="4E860827" w14:textId="2D99559A" w:rsidR="00004003" w:rsidRDefault="000040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207B4" w14:textId="77777777" w:rsidR="0030725F" w:rsidRDefault="00307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19E9"/>
    <w:multiLevelType w:val="hybridMultilevel"/>
    <w:tmpl w:val="7F741AD2"/>
    <w:lvl w:ilvl="0" w:tplc="04090017">
      <w:start w:val="1"/>
      <w:numFmt w:val="lowerLetter"/>
      <w:lvlText w:val="%1)"/>
      <w:lvlJc w:val="left"/>
      <w:pPr>
        <w:ind w:left="720" w:hanging="360"/>
      </w:pPr>
    </w:lvl>
    <w:lvl w:ilvl="1" w:tplc="43DE0A5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C57AA"/>
    <w:multiLevelType w:val="multilevel"/>
    <w:tmpl w:val="3D6A7268"/>
    <w:lvl w:ilvl="0">
      <w:start w:val="33"/>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 w15:restartNumberingAfterBreak="0">
    <w:nsid w:val="0FA13764"/>
    <w:multiLevelType w:val="hybridMultilevel"/>
    <w:tmpl w:val="EE140DF8"/>
    <w:lvl w:ilvl="0" w:tplc="235E558A">
      <w:start w:val="2"/>
      <w:numFmt w:val="bullet"/>
      <w:lvlText w:val="-"/>
      <w:lvlJc w:val="left"/>
      <w:pPr>
        <w:ind w:left="1068" w:hanging="708"/>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4E82"/>
    <w:multiLevelType w:val="multilevel"/>
    <w:tmpl w:val="4534443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3D0FAA"/>
    <w:multiLevelType w:val="hybridMultilevel"/>
    <w:tmpl w:val="511C3950"/>
    <w:lvl w:ilvl="0" w:tplc="FFFFFFFF">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2D9ACDAE">
      <w:start w:val="1"/>
      <w:numFmt w:val="lowerRoman"/>
      <w:lvlText w:val="(%2)"/>
      <w:lvlJc w:val="left"/>
      <w:pPr>
        <w:ind w:left="1440" w:hanging="360"/>
      </w:pPr>
      <w:rPr>
        <w:rFonts w:ascii="Arial" w:eastAsia="Times New Roman" w:hAnsi="Arial" w:cs="Arial" w:hint="default"/>
        <w:w w:val="99"/>
        <w:sz w:val="18"/>
        <w:szCs w:val="18"/>
        <w:lang w:val="ro-RO"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F1D83"/>
    <w:multiLevelType w:val="hybridMultilevel"/>
    <w:tmpl w:val="40CAD52A"/>
    <w:lvl w:ilvl="0" w:tplc="5334862C">
      <w:start w:val="1"/>
      <w:numFmt w:val="lowerRoman"/>
      <w:lvlText w:val="(%1)"/>
      <w:lvlJc w:val="left"/>
      <w:pPr>
        <w:ind w:left="72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17190"/>
    <w:multiLevelType w:val="multilevel"/>
    <w:tmpl w:val="F8BAB5EE"/>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A35DCE"/>
    <w:multiLevelType w:val="multilevel"/>
    <w:tmpl w:val="07CC855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A55540E"/>
    <w:multiLevelType w:val="hybridMultilevel"/>
    <w:tmpl w:val="B75A9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F4D9A"/>
    <w:multiLevelType w:val="multilevel"/>
    <w:tmpl w:val="CB283FF6"/>
    <w:lvl w:ilvl="0">
      <w:start w:val="17"/>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0" w15:restartNumberingAfterBreak="0">
    <w:nsid w:val="1D0616A0"/>
    <w:multiLevelType w:val="multilevel"/>
    <w:tmpl w:val="644C3B48"/>
    <w:lvl w:ilvl="0">
      <w:start w:val="27"/>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1D410362"/>
    <w:multiLevelType w:val="multilevel"/>
    <w:tmpl w:val="3D6A7268"/>
    <w:lvl w:ilvl="0">
      <w:start w:val="31"/>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2" w15:restartNumberingAfterBreak="0">
    <w:nsid w:val="236D3540"/>
    <w:multiLevelType w:val="hybridMultilevel"/>
    <w:tmpl w:val="18805BDC"/>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1044"/>
    <w:multiLevelType w:val="hybridMultilevel"/>
    <w:tmpl w:val="70B424A0"/>
    <w:lvl w:ilvl="0" w:tplc="64DA82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D502B"/>
    <w:multiLevelType w:val="multilevel"/>
    <w:tmpl w:val="9FC0FD8E"/>
    <w:lvl w:ilvl="0">
      <w:start w:val="28"/>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5" w15:restartNumberingAfterBreak="0">
    <w:nsid w:val="2AB35030"/>
    <w:multiLevelType w:val="hybridMultilevel"/>
    <w:tmpl w:val="118A32EA"/>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827D0"/>
    <w:multiLevelType w:val="multilevel"/>
    <w:tmpl w:val="464A0AC6"/>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7069F4"/>
    <w:multiLevelType w:val="hybridMultilevel"/>
    <w:tmpl w:val="242289FC"/>
    <w:lvl w:ilvl="0" w:tplc="115A038E">
      <w:start w:val="1"/>
      <w:numFmt w:val="lowerRoman"/>
      <w:lvlText w:val="(%1)"/>
      <w:lvlJc w:val="left"/>
      <w:pPr>
        <w:ind w:left="1440" w:hanging="360"/>
      </w:pPr>
      <w:rPr>
        <w:rFonts w:ascii="Arial" w:eastAsia="Times New Roman" w:hAnsi="Arial" w:cs="Arial" w:hint="default"/>
        <w:w w:val="99"/>
        <w:sz w:val="19"/>
        <w:szCs w:val="19"/>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564E3C"/>
    <w:multiLevelType w:val="multilevel"/>
    <w:tmpl w:val="40E62ABE"/>
    <w:lvl w:ilvl="0">
      <w:start w:val="24"/>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9" w15:restartNumberingAfterBreak="0">
    <w:nsid w:val="2ED302D7"/>
    <w:multiLevelType w:val="multilevel"/>
    <w:tmpl w:val="1EB21E2A"/>
    <w:lvl w:ilvl="0">
      <w:start w:val="3"/>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20" w15:restartNumberingAfterBreak="0">
    <w:nsid w:val="3076660D"/>
    <w:multiLevelType w:val="multilevel"/>
    <w:tmpl w:val="D9DEA83C"/>
    <w:lvl w:ilvl="0">
      <w:start w:val="11"/>
      <w:numFmt w:val="decimal"/>
      <w:lvlText w:val="%1"/>
      <w:lvlJc w:val="left"/>
      <w:pPr>
        <w:ind w:left="384" w:hanging="384"/>
      </w:pPr>
      <w:rPr>
        <w:rFonts w:hint="default"/>
      </w:rPr>
    </w:lvl>
    <w:lvl w:ilvl="1">
      <w:start w:val="1"/>
      <w:numFmt w:val="decimal"/>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1" w15:restartNumberingAfterBreak="0">
    <w:nsid w:val="307E008F"/>
    <w:multiLevelType w:val="multilevel"/>
    <w:tmpl w:val="1EC4A2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69817EB"/>
    <w:multiLevelType w:val="multilevel"/>
    <w:tmpl w:val="76DE96A4"/>
    <w:lvl w:ilvl="0">
      <w:start w:val="2"/>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23" w15:restartNumberingAfterBreak="0">
    <w:nsid w:val="37283A5C"/>
    <w:multiLevelType w:val="multilevel"/>
    <w:tmpl w:val="545E219C"/>
    <w:lvl w:ilvl="0">
      <w:start w:val="22"/>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4" w15:restartNumberingAfterBreak="0">
    <w:nsid w:val="38A42CF4"/>
    <w:multiLevelType w:val="multilevel"/>
    <w:tmpl w:val="7BA25C14"/>
    <w:lvl w:ilvl="0">
      <w:start w:val="20"/>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5" w15:restartNumberingAfterBreak="0">
    <w:nsid w:val="39441E6A"/>
    <w:multiLevelType w:val="multilevel"/>
    <w:tmpl w:val="06788C34"/>
    <w:lvl w:ilvl="0">
      <w:start w:val="14"/>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3B6855AF"/>
    <w:multiLevelType w:val="multilevel"/>
    <w:tmpl w:val="3D6A7268"/>
    <w:lvl w:ilvl="0">
      <w:start w:val="34"/>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7" w15:restartNumberingAfterBreak="0">
    <w:nsid w:val="3BC375BE"/>
    <w:multiLevelType w:val="multilevel"/>
    <w:tmpl w:val="8DDC9F9E"/>
    <w:lvl w:ilvl="0">
      <w:start w:val="25"/>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8" w15:restartNumberingAfterBreak="0">
    <w:nsid w:val="3C07287B"/>
    <w:multiLevelType w:val="multilevel"/>
    <w:tmpl w:val="3D6A7268"/>
    <w:lvl w:ilvl="0">
      <w:start w:val="32"/>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29" w15:restartNumberingAfterBreak="0">
    <w:nsid w:val="3F0D175F"/>
    <w:multiLevelType w:val="hybridMultilevel"/>
    <w:tmpl w:val="078840A8"/>
    <w:lvl w:ilvl="0" w:tplc="C354DEE2">
      <w:start w:val="1"/>
      <w:numFmt w:val="lowerRoman"/>
      <w:lvlText w:val="(%1)"/>
      <w:lvlJc w:val="left"/>
      <w:pPr>
        <w:ind w:left="72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6304C5"/>
    <w:multiLevelType w:val="multilevel"/>
    <w:tmpl w:val="3BAE08E4"/>
    <w:lvl w:ilvl="0">
      <w:start w:val="12"/>
      <w:numFmt w:val="decimal"/>
      <w:lvlText w:val="%1"/>
      <w:lvlJc w:val="left"/>
      <w:pPr>
        <w:ind w:left="384" w:hanging="384"/>
      </w:pPr>
      <w:rPr>
        <w:rFonts w:hint="default"/>
      </w:rPr>
    </w:lvl>
    <w:lvl w:ilvl="1">
      <w:start w:val="1"/>
      <w:numFmt w:val="decimal"/>
      <w:lvlText w:val="%1.%2"/>
      <w:lvlJc w:val="left"/>
      <w:pPr>
        <w:ind w:left="1152" w:hanging="384"/>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584" w:hanging="1440"/>
      </w:pPr>
      <w:rPr>
        <w:rFonts w:hint="default"/>
      </w:rPr>
    </w:lvl>
  </w:abstractNum>
  <w:abstractNum w:abstractNumId="31" w15:restartNumberingAfterBreak="0">
    <w:nsid w:val="43310100"/>
    <w:multiLevelType w:val="multilevel"/>
    <w:tmpl w:val="2D625C0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434400B"/>
    <w:multiLevelType w:val="hybridMultilevel"/>
    <w:tmpl w:val="706A1712"/>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AD010F"/>
    <w:multiLevelType w:val="hybridMultilevel"/>
    <w:tmpl w:val="CA7C80E2"/>
    <w:lvl w:ilvl="0" w:tplc="E208EDF6">
      <w:start w:val="1"/>
      <w:numFmt w:val="lowerRoman"/>
      <w:lvlText w:val="(%1)"/>
      <w:lvlJc w:val="left"/>
      <w:pPr>
        <w:ind w:left="1440" w:hanging="360"/>
      </w:pPr>
      <w:rPr>
        <w:rFonts w:ascii="Arial" w:eastAsia="Times New Roman" w:hAnsi="Arial" w:cs="Arial" w:hint="default"/>
        <w:w w:val="99"/>
        <w:sz w:val="18"/>
        <w:szCs w:val="18"/>
        <w:lang w:val="ro-RO"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E752296"/>
    <w:multiLevelType w:val="multilevel"/>
    <w:tmpl w:val="3D6A7268"/>
    <w:lvl w:ilvl="0">
      <w:start w:val="30"/>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5" w15:restartNumberingAfterBreak="0">
    <w:nsid w:val="50EA7185"/>
    <w:multiLevelType w:val="hybridMultilevel"/>
    <w:tmpl w:val="32C86850"/>
    <w:lvl w:ilvl="0" w:tplc="E1CAAC08">
      <w:start w:val="1"/>
      <w:numFmt w:val="lowerRoman"/>
      <w:lvlText w:val="(%1)"/>
      <w:lvlJc w:val="left"/>
      <w:pPr>
        <w:ind w:left="720" w:hanging="360"/>
      </w:pPr>
      <w:rPr>
        <w:rFonts w:ascii="Times New Roman" w:eastAsia="Times New Roman" w:hAnsi="Times New Roman" w:cs="Times New Roman" w:hint="default"/>
        <w:w w:val="99"/>
        <w:sz w:val="19"/>
        <w:szCs w:val="19"/>
        <w:lang w:val="ro-RO" w:eastAsia="en-US" w:bidi="ar-SA"/>
      </w:rPr>
    </w:lvl>
    <w:lvl w:ilvl="1" w:tplc="59044E5C">
      <w:start w:val="1"/>
      <w:numFmt w:val="lowerRoman"/>
      <w:lvlText w:val="(%2)"/>
      <w:lvlJc w:val="left"/>
      <w:pPr>
        <w:ind w:left="1440" w:hanging="360"/>
      </w:pPr>
      <w:rPr>
        <w:rFonts w:ascii="Calibri" w:eastAsia="Calibri"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2C4F93"/>
    <w:multiLevelType w:val="multilevel"/>
    <w:tmpl w:val="F154D964"/>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2D168B5"/>
    <w:multiLevelType w:val="multilevel"/>
    <w:tmpl w:val="6840C51A"/>
    <w:lvl w:ilvl="0">
      <w:start w:val="21"/>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38" w15:restartNumberingAfterBreak="0">
    <w:nsid w:val="57593982"/>
    <w:multiLevelType w:val="multilevel"/>
    <w:tmpl w:val="C5F02F5E"/>
    <w:lvl w:ilvl="0">
      <w:start w:val="16"/>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9" w15:restartNumberingAfterBreak="0">
    <w:nsid w:val="57A06202"/>
    <w:multiLevelType w:val="multilevel"/>
    <w:tmpl w:val="826E37BC"/>
    <w:lvl w:ilvl="0">
      <w:start w:val="15"/>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595C6807"/>
    <w:multiLevelType w:val="hybridMultilevel"/>
    <w:tmpl w:val="2E560C58"/>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EC30C7"/>
    <w:multiLevelType w:val="multilevel"/>
    <w:tmpl w:val="1EC4A2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FDC49C9"/>
    <w:multiLevelType w:val="multilevel"/>
    <w:tmpl w:val="E670DC8C"/>
    <w:lvl w:ilvl="0">
      <w:start w:val="26"/>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3" w15:restartNumberingAfterBreak="0">
    <w:nsid w:val="65CD3F70"/>
    <w:multiLevelType w:val="hybridMultilevel"/>
    <w:tmpl w:val="0B38AFB4"/>
    <w:lvl w:ilvl="0" w:tplc="04090019">
      <w:start w:val="1"/>
      <w:numFmt w:val="lowerLetter"/>
      <w:lvlText w:val="%1."/>
      <w:lvlJc w:val="left"/>
      <w:pPr>
        <w:ind w:left="720" w:hanging="360"/>
      </w:pPr>
    </w:lvl>
    <w:lvl w:ilvl="1" w:tplc="35AC8D1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CE35B5"/>
    <w:multiLevelType w:val="multilevel"/>
    <w:tmpl w:val="1F625B6A"/>
    <w:lvl w:ilvl="0">
      <w:start w:val="23"/>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5" w15:restartNumberingAfterBreak="0">
    <w:nsid w:val="6EC96926"/>
    <w:multiLevelType w:val="multilevel"/>
    <w:tmpl w:val="6CB87152"/>
    <w:lvl w:ilvl="0">
      <w:start w:val="5"/>
      <w:numFmt w:val="decimal"/>
      <w:lvlText w:val="%1"/>
      <w:lvlJc w:val="left"/>
      <w:pPr>
        <w:ind w:left="360" w:hanging="360"/>
      </w:pPr>
      <w:rPr>
        <w:rFonts w:hint="default"/>
      </w:rPr>
    </w:lvl>
    <w:lvl w:ilvl="1">
      <w:start w:val="1"/>
      <w:numFmt w:val="decimal"/>
      <w:lvlText w:val="%1.%2"/>
      <w:lvlJc w:val="left"/>
      <w:pPr>
        <w:ind w:left="2958" w:hanging="360"/>
      </w:pPr>
      <w:rPr>
        <w:rFonts w:hint="default"/>
      </w:rPr>
    </w:lvl>
    <w:lvl w:ilvl="2">
      <w:start w:val="1"/>
      <w:numFmt w:val="decimal"/>
      <w:lvlText w:val="%1.%2.%3"/>
      <w:lvlJc w:val="left"/>
      <w:pPr>
        <w:ind w:left="5916" w:hanging="720"/>
      </w:pPr>
      <w:rPr>
        <w:rFonts w:hint="default"/>
      </w:rPr>
    </w:lvl>
    <w:lvl w:ilvl="3">
      <w:start w:val="1"/>
      <w:numFmt w:val="decimal"/>
      <w:lvlText w:val="%1.%2.%3.%4"/>
      <w:lvlJc w:val="left"/>
      <w:pPr>
        <w:ind w:left="8514" w:hanging="720"/>
      </w:pPr>
      <w:rPr>
        <w:rFonts w:hint="default"/>
      </w:rPr>
    </w:lvl>
    <w:lvl w:ilvl="4">
      <w:start w:val="1"/>
      <w:numFmt w:val="decimal"/>
      <w:lvlText w:val="%1.%2.%3.%4.%5"/>
      <w:lvlJc w:val="left"/>
      <w:pPr>
        <w:ind w:left="11472" w:hanging="1080"/>
      </w:pPr>
      <w:rPr>
        <w:rFonts w:hint="default"/>
      </w:rPr>
    </w:lvl>
    <w:lvl w:ilvl="5">
      <w:start w:val="1"/>
      <w:numFmt w:val="decimal"/>
      <w:lvlText w:val="%1.%2.%3.%4.%5.%6"/>
      <w:lvlJc w:val="left"/>
      <w:pPr>
        <w:ind w:left="14070" w:hanging="1080"/>
      </w:pPr>
      <w:rPr>
        <w:rFonts w:hint="default"/>
      </w:rPr>
    </w:lvl>
    <w:lvl w:ilvl="6">
      <w:start w:val="1"/>
      <w:numFmt w:val="decimal"/>
      <w:lvlText w:val="%1.%2.%3.%4.%5.%6.%7"/>
      <w:lvlJc w:val="left"/>
      <w:pPr>
        <w:ind w:left="17028" w:hanging="1440"/>
      </w:pPr>
      <w:rPr>
        <w:rFonts w:hint="default"/>
      </w:rPr>
    </w:lvl>
    <w:lvl w:ilvl="7">
      <w:start w:val="1"/>
      <w:numFmt w:val="decimal"/>
      <w:lvlText w:val="%1.%2.%3.%4.%5.%6.%7.%8"/>
      <w:lvlJc w:val="left"/>
      <w:pPr>
        <w:ind w:left="19626" w:hanging="1440"/>
      </w:pPr>
      <w:rPr>
        <w:rFonts w:hint="default"/>
      </w:rPr>
    </w:lvl>
    <w:lvl w:ilvl="8">
      <w:start w:val="1"/>
      <w:numFmt w:val="decimal"/>
      <w:lvlText w:val="%1.%2.%3.%4.%5.%6.%7.%8.%9"/>
      <w:lvlJc w:val="left"/>
      <w:pPr>
        <w:ind w:left="22224" w:hanging="1440"/>
      </w:pPr>
      <w:rPr>
        <w:rFonts w:hint="default"/>
      </w:rPr>
    </w:lvl>
  </w:abstractNum>
  <w:abstractNum w:abstractNumId="46" w15:restartNumberingAfterBreak="0">
    <w:nsid w:val="713D7327"/>
    <w:multiLevelType w:val="multilevel"/>
    <w:tmpl w:val="D0EC93D6"/>
    <w:lvl w:ilvl="0">
      <w:start w:val="19"/>
      <w:numFmt w:val="decimal"/>
      <w:lvlText w:val="%1"/>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7" w15:restartNumberingAfterBreak="0">
    <w:nsid w:val="71C972D5"/>
    <w:multiLevelType w:val="multilevel"/>
    <w:tmpl w:val="48E01B70"/>
    <w:lvl w:ilvl="0">
      <w:start w:val="6"/>
      <w:numFmt w:val="decimal"/>
      <w:lvlText w:val="%1"/>
      <w:lvlJc w:val="left"/>
      <w:pPr>
        <w:ind w:left="360" w:hanging="360"/>
      </w:pPr>
      <w:rPr>
        <w:rFonts w:hint="default"/>
      </w:rPr>
    </w:lvl>
    <w:lvl w:ilvl="1">
      <w:start w:val="1"/>
      <w:numFmt w:val="decimal"/>
      <w:lvlText w:val="%1.%2"/>
      <w:lvlJc w:val="left"/>
      <w:pPr>
        <w:ind w:left="1595" w:hanging="360"/>
      </w:pPr>
      <w:rPr>
        <w:rFonts w:hint="default"/>
      </w:rPr>
    </w:lvl>
    <w:lvl w:ilvl="2">
      <w:start w:val="1"/>
      <w:numFmt w:val="decimal"/>
      <w:lvlText w:val="%1.%2.%3"/>
      <w:lvlJc w:val="left"/>
      <w:pPr>
        <w:ind w:left="3190" w:hanging="720"/>
      </w:pPr>
      <w:rPr>
        <w:rFonts w:hint="default"/>
      </w:rPr>
    </w:lvl>
    <w:lvl w:ilvl="3">
      <w:start w:val="1"/>
      <w:numFmt w:val="decimal"/>
      <w:lvlText w:val="%1.%2.%3.%4"/>
      <w:lvlJc w:val="left"/>
      <w:pPr>
        <w:ind w:left="4425" w:hanging="720"/>
      </w:pPr>
      <w:rPr>
        <w:rFonts w:hint="default"/>
      </w:rPr>
    </w:lvl>
    <w:lvl w:ilvl="4">
      <w:start w:val="1"/>
      <w:numFmt w:val="decimal"/>
      <w:lvlText w:val="%1.%2.%3.%4.%5"/>
      <w:lvlJc w:val="left"/>
      <w:pPr>
        <w:ind w:left="6020" w:hanging="1080"/>
      </w:pPr>
      <w:rPr>
        <w:rFonts w:hint="default"/>
      </w:rPr>
    </w:lvl>
    <w:lvl w:ilvl="5">
      <w:start w:val="1"/>
      <w:numFmt w:val="decimal"/>
      <w:lvlText w:val="%1.%2.%3.%4.%5.%6"/>
      <w:lvlJc w:val="left"/>
      <w:pPr>
        <w:ind w:left="7255" w:hanging="1080"/>
      </w:pPr>
      <w:rPr>
        <w:rFonts w:hint="default"/>
      </w:rPr>
    </w:lvl>
    <w:lvl w:ilvl="6">
      <w:start w:val="1"/>
      <w:numFmt w:val="decimal"/>
      <w:lvlText w:val="%1.%2.%3.%4.%5.%6.%7"/>
      <w:lvlJc w:val="left"/>
      <w:pPr>
        <w:ind w:left="8850" w:hanging="1440"/>
      </w:pPr>
      <w:rPr>
        <w:rFonts w:hint="default"/>
      </w:rPr>
    </w:lvl>
    <w:lvl w:ilvl="7">
      <w:start w:val="1"/>
      <w:numFmt w:val="decimal"/>
      <w:lvlText w:val="%1.%2.%3.%4.%5.%6.%7.%8"/>
      <w:lvlJc w:val="left"/>
      <w:pPr>
        <w:ind w:left="10085" w:hanging="1440"/>
      </w:pPr>
      <w:rPr>
        <w:rFonts w:hint="default"/>
      </w:rPr>
    </w:lvl>
    <w:lvl w:ilvl="8">
      <w:start w:val="1"/>
      <w:numFmt w:val="decimal"/>
      <w:lvlText w:val="%1.%2.%3.%4.%5.%6.%7.%8.%9"/>
      <w:lvlJc w:val="left"/>
      <w:pPr>
        <w:ind w:left="11320" w:hanging="1440"/>
      </w:pPr>
      <w:rPr>
        <w:rFonts w:hint="default"/>
      </w:rPr>
    </w:lvl>
  </w:abstractNum>
  <w:abstractNum w:abstractNumId="48" w15:restartNumberingAfterBreak="0">
    <w:nsid w:val="7F250841"/>
    <w:multiLevelType w:val="hybridMultilevel"/>
    <w:tmpl w:val="BFAE040E"/>
    <w:lvl w:ilvl="0" w:tplc="B1E423B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19"/>
  </w:num>
  <w:num w:numId="4">
    <w:abstractNumId w:val="7"/>
  </w:num>
  <w:num w:numId="5">
    <w:abstractNumId w:val="45"/>
  </w:num>
  <w:num w:numId="6">
    <w:abstractNumId w:val="47"/>
  </w:num>
  <w:num w:numId="7">
    <w:abstractNumId w:val="35"/>
  </w:num>
  <w:num w:numId="8">
    <w:abstractNumId w:val="41"/>
  </w:num>
  <w:num w:numId="9">
    <w:abstractNumId w:val="3"/>
  </w:num>
  <w:num w:numId="10">
    <w:abstractNumId w:val="17"/>
  </w:num>
  <w:num w:numId="11">
    <w:abstractNumId w:val="21"/>
  </w:num>
  <w:num w:numId="12">
    <w:abstractNumId w:val="16"/>
  </w:num>
  <w:num w:numId="13">
    <w:abstractNumId w:val="20"/>
  </w:num>
  <w:num w:numId="14">
    <w:abstractNumId w:val="33"/>
  </w:num>
  <w:num w:numId="15">
    <w:abstractNumId w:val="4"/>
  </w:num>
  <w:num w:numId="16">
    <w:abstractNumId w:val="31"/>
  </w:num>
  <w:num w:numId="17">
    <w:abstractNumId w:val="25"/>
  </w:num>
  <w:num w:numId="18">
    <w:abstractNumId w:val="5"/>
  </w:num>
  <w:num w:numId="19">
    <w:abstractNumId w:val="2"/>
  </w:num>
  <w:num w:numId="20">
    <w:abstractNumId w:val="39"/>
  </w:num>
  <w:num w:numId="21">
    <w:abstractNumId w:val="29"/>
  </w:num>
  <w:num w:numId="22">
    <w:abstractNumId w:val="13"/>
  </w:num>
  <w:num w:numId="23">
    <w:abstractNumId w:val="38"/>
  </w:num>
  <w:num w:numId="24">
    <w:abstractNumId w:val="8"/>
  </w:num>
  <w:num w:numId="25">
    <w:abstractNumId w:val="9"/>
  </w:num>
  <w:num w:numId="26">
    <w:abstractNumId w:val="6"/>
  </w:num>
  <w:num w:numId="27">
    <w:abstractNumId w:val="15"/>
  </w:num>
  <w:num w:numId="28">
    <w:abstractNumId w:val="48"/>
  </w:num>
  <w:num w:numId="29">
    <w:abstractNumId w:val="46"/>
  </w:num>
  <w:num w:numId="30">
    <w:abstractNumId w:val="24"/>
  </w:num>
  <w:num w:numId="31">
    <w:abstractNumId w:val="37"/>
  </w:num>
  <w:num w:numId="32">
    <w:abstractNumId w:val="23"/>
  </w:num>
  <w:num w:numId="33">
    <w:abstractNumId w:val="44"/>
  </w:num>
  <w:num w:numId="34">
    <w:abstractNumId w:val="40"/>
  </w:num>
  <w:num w:numId="35">
    <w:abstractNumId w:val="12"/>
  </w:num>
  <w:num w:numId="36">
    <w:abstractNumId w:val="43"/>
  </w:num>
  <w:num w:numId="37">
    <w:abstractNumId w:val="18"/>
  </w:num>
  <w:num w:numId="38">
    <w:abstractNumId w:val="27"/>
  </w:num>
  <w:num w:numId="39">
    <w:abstractNumId w:val="42"/>
  </w:num>
  <w:num w:numId="40">
    <w:abstractNumId w:val="10"/>
  </w:num>
  <w:num w:numId="41">
    <w:abstractNumId w:val="14"/>
  </w:num>
  <w:num w:numId="42">
    <w:abstractNumId w:val="36"/>
  </w:num>
  <w:num w:numId="43">
    <w:abstractNumId w:val="34"/>
  </w:num>
  <w:num w:numId="44">
    <w:abstractNumId w:val="32"/>
  </w:num>
  <w:num w:numId="45">
    <w:abstractNumId w:val="11"/>
  </w:num>
  <w:num w:numId="46">
    <w:abstractNumId w:val="28"/>
  </w:num>
  <w:num w:numId="47">
    <w:abstractNumId w:val="1"/>
  </w:num>
  <w:num w:numId="48">
    <w:abstractNumId w:val="26"/>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F"/>
    <w:rsid w:val="00000C47"/>
    <w:rsid w:val="00002168"/>
    <w:rsid w:val="00004003"/>
    <w:rsid w:val="00024C13"/>
    <w:rsid w:val="00031EF7"/>
    <w:rsid w:val="00034147"/>
    <w:rsid w:val="00044599"/>
    <w:rsid w:val="000D3BD6"/>
    <w:rsid w:val="000F21A7"/>
    <w:rsid w:val="00121798"/>
    <w:rsid w:val="00162735"/>
    <w:rsid w:val="0019516C"/>
    <w:rsid w:val="002152D8"/>
    <w:rsid w:val="00215B65"/>
    <w:rsid w:val="002A633E"/>
    <w:rsid w:val="002B410D"/>
    <w:rsid w:val="00303F3E"/>
    <w:rsid w:val="003048CF"/>
    <w:rsid w:val="0030725F"/>
    <w:rsid w:val="00314A67"/>
    <w:rsid w:val="00322B16"/>
    <w:rsid w:val="00332714"/>
    <w:rsid w:val="003C1066"/>
    <w:rsid w:val="003E0237"/>
    <w:rsid w:val="003E5130"/>
    <w:rsid w:val="004052C9"/>
    <w:rsid w:val="00424A1C"/>
    <w:rsid w:val="004445B8"/>
    <w:rsid w:val="00446C87"/>
    <w:rsid w:val="00453512"/>
    <w:rsid w:val="00473C11"/>
    <w:rsid w:val="00481312"/>
    <w:rsid w:val="00482F2A"/>
    <w:rsid w:val="004B427D"/>
    <w:rsid w:val="004E6807"/>
    <w:rsid w:val="00505F1D"/>
    <w:rsid w:val="00515904"/>
    <w:rsid w:val="005161AA"/>
    <w:rsid w:val="005530A1"/>
    <w:rsid w:val="00562004"/>
    <w:rsid w:val="005641A9"/>
    <w:rsid w:val="005B4F06"/>
    <w:rsid w:val="005B642E"/>
    <w:rsid w:val="005D10E3"/>
    <w:rsid w:val="005F0224"/>
    <w:rsid w:val="00603524"/>
    <w:rsid w:val="006036BC"/>
    <w:rsid w:val="006061E1"/>
    <w:rsid w:val="00612C9A"/>
    <w:rsid w:val="006401FA"/>
    <w:rsid w:val="00646F2D"/>
    <w:rsid w:val="0069630D"/>
    <w:rsid w:val="0070387F"/>
    <w:rsid w:val="007363DE"/>
    <w:rsid w:val="00744201"/>
    <w:rsid w:val="007443D9"/>
    <w:rsid w:val="007B66EB"/>
    <w:rsid w:val="007C675E"/>
    <w:rsid w:val="007D620A"/>
    <w:rsid w:val="007F4771"/>
    <w:rsid w:val="00817388"/>
    <w:rsid w:val="0084271E"/>
    <w:rsid w:val="00857A4D"/>
    <w:rsid w:val="00871732"/>
    <w:rsid w:val="00881105"/>
    <w:rsid w:val="00896DCF"/>
    <w:rsid w:val="008D2433"/>
    <w:rsid w:val="008D538F"/>
    <w:rsid w:val="00901BDA"/>
    <w:rsid w:val="00905466"/>
    <w:rsid w:val="00912D71"/>
    <w:rsid w:val="009220F8"/>
    <w:rsid w:val="0093251F"/>
    <w:rsid w:val="00951307"/>
    <w:rsid w:val="00990776"/>
    <w:rsid w:val="009D531E"/>
    <w:rsid w:val="009F09EE"/>
    <w:rsid w:val="00A40305"/>
    <w:rsid w:val="00A42866"/>
    <w:rsid w:val="00AA15F4"/>
    <w:rsid w:val="00AB0B28"/>
    <w:rsid w:val="00AB20C6"/>
    <w:rsid w:val="00B2512D"/>
    <w:rsid w:val="00B90421"/>
    <w:rsid w:val="00BA347D"/>
    <w:rsid w:val="00BB7858"/>
    <w:rsid w:val="00BC61B7"/>
    <w:rsid w:val="00BD2039"/>
    <w:rsid w:val="00C14ABD"/>
    <w:rsid w:val="00C156EE"/>
    <w:rsid w:val="00C21D27"/>
    <w:rsid w:val="00C71FAA"/>
    <w:rsid w:val="00C72470"/>
    <w:rsid w:val="00C90C7B"/>
    <w:rsid w:val="00CA667A"/>
    <w:rsid w:val="00CB5BB4"/>
    <w:rsid w:val="00CC26E2"/>
    <w:rsid w:val="00CF5F6E"/>
    <w:rsid w:val="00D04300"/>
    <w:rsid w:val="00D3290D"/>
    <w:rsid w:val="00D433A1"/>
    <w:rsid w:val="00D5766C"/>
    <w:rsid w:val="00D62426"/>
    <w:rsid w:val="00D72B00"/>
    <w:rsid w:val="00D804D5"/>
    <w:rsid w:val="00D9064C"/>
    <w:rsid w:val="00D96015"/>
    <w:rsid w:val="00DF266C"/>
    <w:rsid w:val="00E143DF"/>
    <w:rsid w:val="00E3436C"/>
    <w:rsid w:val="00E367A0"/>
    <w:rsid w:val="00E47A7F"/>
    <w:rsid w:val="00E86BCF"/>
    <w:rsid w:val="00EB18F0"/>
    <w:rsid w:val="00EB3476"/>
    <w:rsid w:val="00EE12C1"/>
    <w:rsid w:val="00F52CF6"/>
    <w:rsid w:val="00F93A1A"/>
    <w:rsid w:val="00F950E1"/>
    <w:rsid w:val="00FA0011"/>
    <w:rsid w:val="00FC5D91"/>
    <w:rsid w:val="00FE6E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C6B24"/>
  <w15:docId w15:val="{4434A4E0-2233-4F0F-8013-AD7CE641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A7"/>
    <w:rPr>
      <w:rFonts w:ascii="Times New Roman" w:eastAsia="Times New Roman" w:hAnsi="Times New Roman" w:cs="Times New Roman"/>
      <w:lang w:val="ro-RO"/>
    </w:rPr>
  </w:style>
  <w:style w:type="paragraph" w:styleId="Heading1">
    <w:name w:val="heading 1"/>
    <w:basedOn w:val="Normal"/>
    <w:next w:val="Normal"/>
    <w:link w:val="Heading1Char"/>
    <w:qFormat/>
    <w:rsid w:val="0030725F"/>
    <w:pPr>
      <w:keepNext/>
      <w:widowControl/>
      <w:autoSpaceDE/>
      <w:autoSpaceDN/>
      <w:jc w:val="center"/>
      <w:outlineLvl w:val="0"/>
    </w:pPr>
    <w:rPr>
      <w:b/>
      <w:bCs/>
      <w:sz w:val="28"/>
      <w:szCs w:val="24"/>
      <w:lang w:val="en-US"/>
    </w:rPr>
  </w:style>
  <w:style w:type="paragraph" w:styleId="Heading2">
    <w:name w:val="heading 2"/>
    <w:basedOn w:val="Normal"/>
    <w:link w:val="Heading2Char"/>
    <w:qFormat/>
    <w:rsid w:val="0030725F"/>
    <w:pPr>
      <w:widowControl/>
      <w:autoSpaceDE/>
      <w:autoSpaceDN/>
      <w:spacing w:before="120"/>
      <w:outlineLvl w:val="1"/>
    </w:pPr>
    <w:rPr>
      <w:rFonts w:ascii="Arial" w:hAnsi="Arial"/>
      <w:b/>
      <w:sz w:val="24"/>
      <w:szCs w:val="20"/>
      <w:lang w:val="en-US" w:eastAsia="ro-RO"/>
    </w:rPr>
  </w:style>
  <w:style w:type="paragraph" w:styleId="Heading3">
    <w:name w:val="heading 3"/>
    <w:basedOn w:val="Normal"/>
    <w:link w:val="Heading3Char"/>
    <w:qFormat/>
    <w:rsid w:val="0030725F"/>
    <w:pPr>
      <w:widowControl/>
      <w:autoSpaceDE/>
      <w:autoSpaceDN/>
      <w:spacing w:before="120"/>
      <w:outlineLvl w:val="2"/>
    </w:pPr>
    <w:rPr>
      <w:b/>
      <w:sz w:val="24"/>
      <w:szCs w:val="20"/>
      <w:lang w:val="en-US" w:eastAsia="ro-RO"/>
    </w:rPr>
  </w:style>
  <w:style w:type="paragraph" w:styleId="Heading4">
    <w:name w:val="heading 4"/>
    <w:basedOn w:val="Normal"/>
    <w:next w:val="Normal"/>
    <w:link w:val="Heading4Char"/>
    <w:qFormat/>
    <w:rsid w:val="0030725F"/>
    <w:pPr>
      <w:keepNext/>
      <w:widowControl/>
      <w:tabs>
        <w:tab w:val="left" w:pos="851"/>
      </w:tabs>
      <w:autoSpaceDE/>
      <w:autoSpaceDN/>
      <w:spacing w:before="240" w:after="60"/>
      <w:ind w:left="1707" w:hanging="567"/>
      <w:jc w:val="both"/>
      <w:outlineLvl w:val="3"/>
    </w:pPr>
    <w:rPr>
      <w:rFonts w:ascii="Arial" w:hAnsi="Arial"/>
      <w:bCs/>
      <w:sz w:val="20"/>
      <w:szCs w:val="28"/>
      <w:lang w:val="en-GB" w:eastAsia="en-GB"/>
    </w:rPr>
  </w:style>
  <w:style w:type="paragraph" w:styleId="Heading5">
    <w:name w:val="heading 5"/>
    <w:basedOn w:val="Normal"/>
    <w:next w:val="Normal"/>
    <w:link w:val="Heading5Char"/>
    <w:qFormat/>
    <w:rsid w:val="0030725F"/>
    <w:pPr>
      <w:widowControl/>
      <w:suppressAutoHyphens/>
      <w:autoSpaceDE/>
      <w:autoSpaceDN/>
      <w:spacing w:before="240" w:after="60"/>
      <w:outlineLvl w:val="4"/>
    </w:pPr>
    <w:rPr>
      <w:b/>
      <w:bCs/>
      <w:i/>
      <w:iCs/>
      <w:kern w:val="1"/>
      <w:sz w:val="26"/>
      <w:szCs w:val="26"/>
      <w:lang w:eastAsia="ar-SA"/>
    </w:rPr>
  </w:style>
  <w:style w:type="paragraph" w:styleId="Heading6">
    <w:name w:val="heading 6"/>
    <w:basedOn w:val="Normal"/>
    <w:next w:val="Normal"/>
    <w:link w:val="Heading6Char"/>
    <w:uiPriority w:val="9"/>
    <w:qFormat/>
    <w:rsid w:val="0030725F"/>
    <w:pPr>
      <w:widowControl/>
      <w:tabs>
        <w:tab w:val="left" w:pos="851"/>
        <w:tab w:val="left" w:pos="1877"/>
      </w:tabs>
      <w:autoSpaceDE/>
      <w:autoSpaceDN/>
      <w:spacing w:before="240" w:after="60"/>
      <w:ind w:left="1877" w:hanging="851"/>
      <w:jc w:val="both"/>
      <w:outlineLvl w:val="5"/>
    </w:pPr>
    <w:rPr>
      <w:b/>
      <w:bCs/>
      <w:sz w:val="20"/>
      <w:szCs w:val="20"/>
      <w:lang w:val="en-GB" w:eastAsia="en-GB"/>
    </w:rPr>
  </w:style>
  <w:style w:type="paragraph" w:styleId="Heading8">
    <w:name w:val="heading 8"/>
    <w:basedOn w:val="Normal"/>
    <w:next w:val="Normal"/>
    <w:link w:val="Heading8Char"/>
    <w:qFormat/>
    <w:rsid w:val="0030725F"/>
    <w:pPr>
      <w:widowControl/>
      <w:autoSpaceDE/>
      <w:autoSpaceDN/>
      <w:spacing w:before="240" w:after="60"/>
      <w:outlineLvl w:val="7"/>
    </w:pPr>
    <w:rPr>
      <w:i/>
      <w:iCs/>
      <w:sz w:val="24"/>
      <w:szCs w:val="24"/>
      <w:lang w:val="en-US"/>
    </w:rPr>
  </w:style>
  <w:style w:type="paragraph" w:styleId="Heading9">
    <w:name w:val="heading 9"/>
    <w:basedOn w:val="Normal"/>
    <w:next w:val="Normal"/>
    <w:link w:val="Heading9Char"/>
    <w:qFormat/>
    <w:rsid w:val="0030725F"/>
    <w:pPr>
      <w:widowControl/>
      <w:tabs>
        <w:tab w:val="left" w:pos="851"/>
        <w:tab w:val="left" w:pos="3119"/>
      </w:tabs>
      <w:autoSpaceDE/>
      <w:autoSpaceDN/>
      <w:spacing w:before="240" w:after="60"/>
      <w:ind w:left="3119" w:hanging="1985"/>
      <w:jc w:val="both"/>
      <w:outlineLvl w:val="8"/>
    </w:pPr>
    <w:rPr>
      <w:rFonts w:ascii="Arial" w:hAnsi="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sz w:val="24"/>
      <w:szCs w:val="24"/>
    </w:rPr>
  </w:style>
  <w:style w:type="paragraph" w:styleId="Title">
    <w:name w:val="Title"/>
    <w:basedOn w:val="Normal"/>
    <w:link w:val="TitleChar"/>
    <w:qFormat/>
    <w:pPr>
      <w:spacing w:before="184"/>
      <w:ind w:left="971" w:right="1006"/>
      <w:jc w:val="center"/>
    </w:pPr>
    <w:rPr>
      <w:b/>
      <w:bCs/>
      <w:sz w:val="32"/>
      <w:szCs w:val="32"/>
    </w:rPr>
  </w:style>
  <w:style w:type="paragraph" w:styleId="ListParagraph">
    <w:name w:val="List Paragraph"/>
    <w:basedOn w:val="Normal"/>
    <w:link w:val="ListParagraphChar"/>
    <w:uiPriority w:val="34"/>
    <w:qFormat/>
    <w:pPr>
      <w:spacing w:before="7"/>
      <w:ind w:left="820" w:hanging="361"/>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121798"/>
    <w:pPr>
      <w:tabs>
        <w:tab w:val="center" w:pos="4680"/>
        <w:tab w:val="right" w:pos="9360"/>
      </w:tabs>
    </w:pPr>
  </w:style>
  <w:style w:type="character" w:customStyle="1" w:styleId="HeaderChar">
    <w:name w:val="Header Char"/>
    <w:basedOn w:val="DefaultParagraphFont"/>
    <w:link w:val="Header"/>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rsid w:val="00646F2D"/>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A34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Default">
    <w:name w:val="Default"/>
    <w:qFormat/>
    <w:rsid w:val="007B66EB"/>
    <w:pPr>
      <w:widowControl/>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30725F"/>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30725F"/>
    <w:rPr>
      <w:rFonts w:ascii="Arial" w:eastAsia="Times New Roman" w:hAnsi="Arial" w:cs="Times New Roman"/>
      <w:b/>
      <w:sz w:val="24"/>
      <w:szCs w:val="20"/>
      <w:lang w:eastAsia="ro-RO"/>
    </w:rPr>
  </w:style>
  <w:style w:type="character" w:customStyle="1" w:styleId="Heading3Char">
    <w:name w:val="Heading 3 Char"/>
    <w:basedOn w:val="DefaultParagraphFont"/>
    <w:link w:val="Heading3"/>
    <w:rsid w:val="0030725F"/>
    <w:rPr>
      <w:rFonts w:ascii="Times New Roman" w:eastAsia="Times New Roman" w:hAnsi="Times New Roman" w:cs="Times New Roman"/>
      <w:b/>
      <w:sz w:val="24"/>
      <w:szCs w:val="20"/>
      <w:lang w:eastAsia="ro-RO"/>
    </w:rPr>
  </w:style>
  <w:style w:type="character" w:customStyle="1" w:styleId="Heading4Char">
    <w:name w:val="Heading 4 Char"/>
    <w:basedOn w:val="DefaultParagraphFont"/>
    <w:link w:val="Heading4"/>
    <w:rsid w:val="0030725F"/>
    <w:rPr>
      <w:rFonts w:ascii="Arial" w:eastAsia="Times New Roman" w:hAnsi="Arial" w:cs="Times New Roman"/>
      <w:bCs/>
      <w:sz w:val="20"/>
      <w:szCs w:val="28"/>
      <w:lang w:val="en-GB" w:eastAsia="en-GB"/>
    </w:rPr>
  </w:style>
  <w:style w:type="character" w:customStyle="1" w:styleId="Heading5Char">
    <w:name w:val="Heading 5 Char"/>
    <w:basedOn w:val="DefaultParagraphFont"/>
    <w:link w:val="Heading5"/>
    <w:rsid w:val="0030725F"/>
    <w:rPr>
      <w:rFonts w:ascii="Times New Roman" w:eastAsia="Times New Roman" w:hAnsi="Times New Roman" w:cs="Times New Roman"/>
      <w:b/>
      <w:bCs/>
      <w:i/>
      <w:iCs/>
      <w:kern w:val="1"/>
      <w:sz w:val="26"/>
      <w:szCs w:val="26"/>
      <w:lang w:val="ro-RO" w:eastAsia="ar-SA"/>
    </w:rPr>
  </w:style>
  <w:style w:type="character" w:customStyle="1" w:styleId="Heading6Char">
    <w:name w:val="Heading 6 Char"/>
    <w:basedOn w:val="DefaultParagraphFont"/>
    <w:link w:val="Heading6"/>
    <w:uiPriority w:val="9"/>
    <w:rsid w:val="0030725F"/>
    <w:rPr>
      <w:rFonts w:ascii="Times New Roman" w:eastAsia="Times New Roman" w:hAnsi="Times New Roman" w:cs="Times New Roman"/>
      <w:b/>
      <w:bCs/>
      <w:sz w:val="20"/>
      <w:szCs w:val="20"/>
      <w:lang w:val="en-GB" w:eastAsia="en-GB"/>
    </w:rPr>
  </w:style>
  <w:style w:type="character" w:customStyle="1" w:styleId="Heading8Char">
    <w:name w:val="Heading 8 Char"/>
    <w:basedOn w:val="DefaultParagraphFont"/>
    <w:link w:val="Heading8"/>
    <w:rsid w:val="00307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0725F"/>
    <w:rPr>
      <w:rFonts w:ascii="Arial" w:eastAsia="Times New Roman" w:hAnsi="Arial" w:cs="Times New Roman"/>
      <w:sz w:val="20"/>
      <w:szCs w:val="20"/>
      <w:lang w:val="en-GB" w:eastAsia="en-GB"/>
    </w:rPr>
  </w:style>
  <w:style w:type="paragraph" w:customStyle="1" w:styleId="MIRCEAChar">
    <w:name w:val="MIRCEA Char"/>
    <w:basedOn w:val="CommentText"/>
    <w:next w:val="BodyText2"/>
    <w:qFormat/>
    <w:rsid w:val="0030725F"/>
    <w:pPr>
      <w:spacing w:after="200" w:line="276" w:lineRule="auto"/>
    </w:pPr>
    <w:rPr>
      <w:rFonts w:ascii="Arial Narrow" w:hAnsi="Arial Narrow"/>
      <w:szCs w:val="24"/>
    </w:rPr>
  </w:style>
  <w:style w:type="paragraph" w:styleId="CommentText">
    <w:name w:val="annotation text"/>
    <w:basedOn w:val="Normal"/>
    <w:link w:val="CommentTextChar"/>
    <w:rsid w:val="0030725F"/>
    <w:pPr>
      <w:widowControl/>
      <w:autoSpaceDE/>
      <w:autoSpaceDN/>
    </w:pPr>
    <w:rPr>
      <w:sz w:val="20"/>
      <w:szCs w:val="20"/>
      <w:lang w:val="en-US"/>
    </w:rPr>
  </w:style>
  <w:style w:type="character" w:customStyle="1" w:styleId="CommentTextChar">
    <w:name w:val="Comment Text Char"/>
    <w:basedOn w:val="DefaultParagraphFont"/>
    <w:link w:val="CommentText"/>
    <w:rsid w:val="0030725F"/>
    <w:rPr>
      <w:rFonts w:ascii="Times New Roman" w:eastAsia="Times New Roman" w:hAnsi="Times New Roman" w:cs="Times New Roman"/>
      <w:sz w:val="20"/>
      <w:szCs w:val="20"/>
    </w:rPr>
  </w:style>
  <w:style w:type="paragraph" w:styleId="BodyText2">
    <w:name w:val="Body Text 2"/>
    <w:basedOn w:val="Normal"/>
    <w:link w:val="BodyText2Char"/>
    <w:rsid w:val="0030725F"/>
    <w:pPr>
      <w:widowControl/>
      <w:overflowPunct w:val="0"/>
      <w:adjustRightInd w:val="0"/>
      <w:spacing w:after="120" w:line="480" w:lineRule="auto"/>
      <w:textAlignment w:val="baseline"/>
    </w:pPr>
    <w:rPr>
      <w:rFonts w:ascii="MS Sans Serif" w:hAnsi="MS Sans Serif"/>
      <w:sz w:val="20"/>
      <w:szCs w:val="20"/>
      <w:lang w:val="en-US"/>
    </w:rPr>
  </w:style>
  <w:style w:type="character" w:customStyle="1" w:styleId="BodyText2Char">
    <w:name w:val="Body Text 2 Char"/>
    <w:basedOn w:val="DefaultParagraphFont"/>
    <w:link w:val="BodyText2"/>
    <w:rsid w:val="0030725F"/>
    <w:rPr>
      <w:rFonts w:ascii="MS Sans Serif" w:eastAsia="Times New Roman" w:hAnsi="MS Sans Serif" w:cs="Times New Roman"/>
      <w:sz w:val="20"/>
      <w:szCs w:val="20"/>
    </w:rPr>
  </w:style>
  <w:style w:type="paragraph" w:styleId="BalloonText">
    <w:name w:val="Balloon Text"/>
    <w:basedOn w:val="Normal"/>
    <w:link w:val="BalloonTextChar"/>
    <w:rsid w:val="0030725F"/>
    <w:pPr>
      <w:widowControl/>
      <w:autoSpaceDE/>
      <w:autoSpaceDN/>
    </w:pPr>
    <w:rPr>
      <w:rFonts w:ascii="Tahoma" w:hAnsi="Tahoma"/>
      <w:sz w:val="16"/>
      <w:szCs w:val="16"/>
      <w:lang w:val="en-US"/>
    </w:rPr>
  </w:style>
  <w:style w:type="character" w:customStyle="1" w:styleId="BalloonTextChar">
    <w:name w:val="Balloon Text Char"/>
    <w:basedOn w:val="DefaultParagraphFont"/>
    <w:link w:val="BalloonText"/>
    <w:rsid w:val="0030725F"/>
    <w:rPr>
      <w:rFonts w:ascii="Tahoma" w:eastAsia="Times New Roman" w:hAnsi="Tahoma" w:cs="Times New Roman"/>
      <w:sz w:val="16"/>
      <w:szCs w:val="16"/>
    </w:rPr>
  </w:style>
  <w:style w:type="character" w:customStyle="1" w:styleId="BodyTextChar">
    <w:name w:val="Body Text Char"/>
    <w:link w:val="BodyText"/>
    <w:rsid w:val="0030725F"/>
    <w:rPr>
      <w:rFonts w:ascii="Times New Roman" w:eastAsia="Times New Roman" w:hAnsi="Times New Roman" w:cs="Times New Roman"/>
      <w:sz w:val="24"/>
      <w:szCs w:val="24"/>
      <w:lang w:val="ro-RO"/>
    </w:rPr>
  </w:style>
  <w:style w:type="paragraph" w:styleId="BodyTextIndent">
    <w:name w:val="Body Text Indent"/>
    <w:basedOn w:val="Normal"/>
    <w:link w:val="BodyTextIndentChar"/>
    <w:rsid w:val="0030725F"/>
    <w:pPr>
      <w:widowControl/>
      <w:autoSpaceDE/>
      <w:autoSpaceDN/>
      <w:spacing w:after="120"/>
      <w:ind w:left="283"/>
    </w:pPr>
    <w:rPr>
      <w:sz w:val="24"/>
      <w:szCs w:val="24"/>
      <w:lang w:val="en-US"/>
    </w:rPr>
  </w:style>
  <w:style w:type="character" w:customStyle="1" w:styleId="BodyTextIndentChar">
    <w:name w:val="Body Text Indent Char"/>
    <w:basedOn w:val="DefaultParagraphFont"/>
    <w:link w:val="BodyTextIndent"/>
    <w:rsid w:val="0030725F"/>
    <w:rPr>
      <w:rFonts w:ascii="Times New Roman" w:eastAsia="Times New Roman" w:hAnsi="Times New Roman" w:cs="Times New Roman"/>
      <w:sz w:val="24"/>
      <w:szCs w:val="24"/>
    </w:rPr>
  </w:style>
  <w:style w:type="paragraph" w:styleId="Caption">
    <w:name w:val="caption"/>
    <w:basedOn w:val="Normal"/>
    <w:qFormat/>
    <w:rsid w:val="0030725F"/>
    <w:pPr>
      <w:suppressLineNumbers/>
      <w:suppressAutoHyphens/>
      <w:autoSpaceDE/>
      <w:autoSpaceDN/>
      <w:spacing w:before="120" w:after="120"/>
    </w:pPr>
    <w:rPr>
      <w:rFonts w:ascii="Arial" w:eastAsia="Lucida Sans Unicode" w:hAnsi="Arial" w:cs="Mangal"/>
      <w:i/>
      <w:iCs/>
      <w:kern w:val="1"/>
      <w:szCs w:val="24"/>
      <w:lang w:val="en-GB" w:eastAsia="hi-IN" w:bidi="hi-IN"/>
    </w:rPr>
  </w:style>
  <w:style w:type="character" w:styleId="CommentReference">
    <w:name w:val="annotation reference"/>
    <w:unhideWhenUsed/>
    <w:rsid w:val="0030725F"/>
    <w:rPr>
      <w:sz w:val="16"/>
      <w:szCs w:val="16"/>
    </w:rPr>
  </w:style>
  <w:style w:type="paragraph" w:styleId="CommentSubject">
    <w:name w:val="annotation subject"/>
    <w:basedOn w:val="CommentText"/>
    <w:next w:val="CommentText"/>
    <w:link w:val="CommentSubjectChar"/>
    <w:uiPriority w:val="99"/>
    <w:semiHidden/>
    <w:rsid w:val="0030725F"/>
    <w:rPr>
      <w:b/>
      <w:bCs/>
    </w:rPr>
  </w:style>
  <w:style w:type="character" w:customStyle="1" w:styleId="CommentSubjectChar">
    <w:name w:val="Comment Subject Char"/>
    <w:basedOn w:val="CommentTextChar"/>
    <w:link w:val="CommentSubject"/>
    <w:uiPriority w:val="99"/>
    <w:semiHidden/>
    <w:rsid w:val="0030725F"/>
    <w:rPr>
      <w:rFonts w:ascii="Times New Roman" w:eastAsia="Times New Roman" w:hAnsi="Times New Roman" w:cs="Times New Roman"/>
      <w:b/>
      <w:bCs/>
      <w:sz w:val="20"/>
      <w:szCs w:val="20"/>
    </w:rPr>
  </w:style>
  <w:style w:type="paragraph" w:styleId="DocumentMap">
    <w:name w:val="Document Map"/>
    <w:basedOn w:val="Normal"/>
    <w:link w:val="DocumentMapChar"/>
    <w:rsid w:val="0030725F"/>
    <w:pPr>
      <w:widowControl/>
      <w:shd w:val="clear" w:color="auto" w:fill="000080"/>
      <w:autoSpaceDE/>
      <w:autoSpaceDN/>
      <w:spacing w:after="160" w:line="256" w:lineRule="auto"/>
    </w:pPr>
    <w:rPr>
      <w:rFonts w:ascii="Tahoma" w:eastAsia="Calibri" w:hAnsi="Tahoma"/>
      <w:sz w:val="20"/>
      <w:szCs w:val="20"/>
    </w:rPr>
  </w:style>
  <w:style w:type="character" w:customStyle="1" w:styleId="DocumentMapChar">
    <w:name w:val="Document Map Char"/>
    <w:basedOn w:val="DefaultParagraphFont"/>
    <w:link w:val="DocumentMap"/>
    <w:rsid w:val="0030725F"/>
    <w:rPr>
      <w:rFonts w:ascii="Tahoma" w:eastAsia="Calibri" w:hAnsi="Tahoma" w:cs="Times New Roman"/>
      <w:sz w:val="20"/>
      <w:szCs w:val="20"/>
      <w:shd w:val="clear" w:color="auto" w:fill="000080"/>
      <w:lang w:val="ro-RO"/>
    </w:rPr>
  </w:style>
  <w:style w:type="paragraph" w:styleId="EndnoteText">
    <w:name w:val="endnote text"/>
    <w:basedOn w:val="Normal"/>
    <w:link w:val="EndnoteTextChar"/>
    <w:rsid w:val="0030725F"/>
    <w:pPr>
      <w:suppressAutoHyphens/>
      <w:autoSpaceDE/>
      <w:autoSpaceDN/>
    </w:pPr>
    <w:rPr>
      <w:rFonts w:ascii="Arial" w:eastAsia="Lucida Sans Unicode" w:hAnsi="Arial" w:cs="Mangal"/>
      <w:kern w:val="2"/>
      <w:sz w:val="20"/>
      <w:szCs w:val="18"/>
      <w:lang w:val="en-GB" w:eastAsia="hi-IN" w:bidi="hi-IN"/>
    </w:rPr>
  </w:style>
  <w:style w:type="character" w:customStyle="1" w:styleId="EndnoteTextChar">
    <w:name w:val="Endnote Text Char"/>
    <w:basedOn w:val="DefaultParagraphFont"/>
    <w:link w:val="EndnoteText"/>
    <w:rsid w:val="0030725F"/>
    <w:rPr>
      <w:rFonts w:ascii="Arial" w:eastAsia="Lucida Sans Unicode" w:hAnsi="Arial" w:cs="Mangal"/>
      <w:kern w:val="2"/>
      <w:sz w:val="20"/>
      <w:szCs w:val="18"/>
      <w:lang w:val="en-GB" w:eastAsia="hi-IN" w:bidi="hi-IN"/>
    </w:rPr>
  </w:style>
  <w:style w:type="character" w:styleId="FootnoteReference">
    <w:name w:val="footnote reference"/>
    <w:uiPriority w:val="99"/>
    <w:rsid w:val="0030725F"/>
    <w:rPr>
      <w:vertAlign w:val="superscript"/>
    </w:rPr>
  </w:style>
  <w:style w:type="paragraph" w:styleId="FootnoteText">
    <w:name w:val="footnote text"/>
    <w:basedOn w:val="Normal"/>
    <w:link w:val="FootnoteTextChar"/>
    <w:uiPriority w:val="99"/>
    <w:rsid w:val="0030725F"/>
    <w:pPr>
      <w:widowControl/>
      <w:suppressAutoHyphens/>
      <w:autoSpaceDE/>
      <w:autoSpaceDN/>
      <w:spacing w:before="240" w:after="120"/>
      <w:jc w:val="both"/>
    </w:pPr>
    <w:rPr>
      <w:rFonts w:ascii="Verdana" w:hAnsi="Verdana"/>
      <w:kern w:val="1"/>
      <w:sz w:val="20"/>
      <w:szCs w:val="20"/>
      <w:lang w:val="en-GB" w:eastAsia="ar-SA"/>
    </w:rPr>
  </w:style>
  <w:style w:type="character" w:customStyle="1" w:styleId="FootnoteTextChar">
    <w:name w:val="Footnote Text Char"/>
    <w:basedOn w:val="DefaultParagraphFont"/>
    <w:link w:val="FootnoteText"/>
    <w:uiPriority w:val="99"/>
    <w:rsid w:val="0030725F"/>
    <w:rPr>
      <w:rFonts w:ascii="Verdana" w:eastAsia="Times New Roman" w:hAnsi="Verdana" w:cs="Times New Roman"/>
      <w:kern w:val="1"/>
      <w:sz w:val="20"/>
      <w:szCs w:val="20"/>
      <w:lang w:val="en-GB" w:eastAsia="ar-SA"/>
    </w:rPr>
  </w:style>
  <w:style w:type="character" w:styleId="HTMLCite">
    <w:name w:val="HTML Cite"/>
    <w:uiPriority w:val="99"/>
    <w:unhideWhenUsed/>
    <w:rsid w:val="0030725F"/>
    <w:rPr>
      <w:i/>
      <w:iCs/>
    </w:rPr>
  </w:style>
  <w:style w:type="paragraph" w:styleId="HTMLPreformatted">
    <w:name w:val="HTML Preformatted"/>
    <w:basedOn w:val="Normal"/>
    <w:link w:val="HTMLPreformattedChar"/>
    <w:unhideWhenUsed/>
    <w:rsid w:val="003072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rPr>
  </w:style>
  <w:style w:type="character" w:customStyle="1" w:styleId="HTMLPreformattedChar">
    <w:name w:val="HTML Preformatted Char"/>
    <w:basedOn w:val="DefaultParagraphFont"/>
    <w:link w:val="HTMLPreformatted"/>
    <w:rsid w:val="0030725F"/>
    <w:rPr>
      <w:rFonts w:ascii="Courier New" w:eastAsia="Times New Roman" w:hAnsi="Courier New" w:cs="Times New Roman"/>
      <w:color w:val="000000"/>
      <w:sz w:val="20"/>
      <w:szCs w:val="20"/>
      <w:lang w:val="ro-RO"/>
    </w:rPr>
  </w:style>
  <w:style w:type="paragraph" w:styleId="Index1">
    <w:name w:val="index 1"/>
    <w:basedOn w:val="Normal"/>
    <w:next w:val="Normal"/>
    <w:semiHidden/>
    <w:rsid w:val="0030725F"/>
    <w:pPr>
      <w:widowControl/>
      <w:autoSpaceDE/>
      <w:autoSpaceDN/>
      <w:jc w:val="both"/>
    </w:pPr>
    <w:rPr>
      <w:sz w:val="24"/>
      <w:szCs w:val="24"/>
    </w:rPr>
  </w:style>
  <w:style w:type="paragraph" w:styleId="List">
    <w:name w:val="List"/>
    <w:basedOn w:val="BodyText"/>
    <w:rsid w:val="0030725F"/>
    <w:pPr>
      <w:suppressAutoHyphens/>
      <w:autoSpaceDE/>
      <w:autoSpaceDN/>
      <w:spacing w:after="120"/>
    </w:pPr>
    <w:rPr>
      <w:rFonts w:ascii="Arial" w:eastAsia="Lucida Sans Unicode" w:hAnsi="Arial" w:cs="Mangal"/>
      <w:kern w:val="1"/>
      <w:sz w:val="21"/>
      <w:lang w:val="en-GB" w:eastAsia="hi-IN" w:bidi="hi-IN"/>
    </w:rPr>
  </w:style>
  <w:style w:type="paragraph" w:styleId="List2">
    <w:name w:val="List 2"/>
    <w:basedOn w:val="List"/>
    <w:rsid w:val="0030725F"/>
    <w:pPr>
      <w:ind w:left="720" w:hanging="360"/>
    </w:pPr>
  </w:style>
  <w:style w:type="paragraph" w:styleId="ListBullet5">
    <w:name w:val="List Bullet 5"/>
    <w:basedOn w:val="Normal"/>
    <w:rsid w:val="0030725F"/>
    <w:pPr>
      <w:widowControl/>
      <w:tabs>
        <w:tab w:val="left" w:pos="360"/>
      </w:tabs>
      <w:autoSpaceDE/>
      <w:autoSpaceDN/>
      <w:spacing w:after="240"/>
      <w:ind w:left="360" w:hanging="360"/>
      <w:jc w:val="both"/>
    </w:pPr>
    <w:rPr>
      <w:rFonts w:ascii="Arial" w:hAnsi="Arial"/>
      <w:sz w:val="20"/>
      <w:szCs w:val="20"/>
      <w:lang w:val="en-GB" w:eastAsia="en-GB"/>
    </w:rPr>
  </w:style>
  <w:style w:type="paragraph" w:styleId="NormalWeb">
    <w:name w:val="Normal (Web)"/>
    <w:basedOn w:val="Normal"/>
    <w:uiPriority w:val="99"/>
    <w:rsid w:val="0030725F"/>
    <w:pPr>
      <w:widowControl/>
      <w:autoSpaceDE/>
      <w:autoSpaceDN/>
      <w:spacing w:before="100" w:beforeAutospacing="1" w:after="100" w:afterAutospacing="1"/>
    </w:pPr>
    <w:rPr>
      <w:sz w:val="24"/>
      <w:szCs w:val="24"/>
      <w:lang w:val="en-US"/>
    </w:rPr>
  </w:style>
  <w:style w:type="character" w:styleId="PageNumber">
    <w:name w:val="page number"/>
    <w:rsid w:val="0030725F"/>
  </w:style>
  <w:style w:type="character" w:styleId="Strong">
    <w:name w:val="Strong"/>
    <w:qFormat/>
    <w:rsid w:val="0030725F"/>
    <w:rPr>
      <w:b/>
      <w:bCs/>
    </w:rPr>
  </w:style>
  <w:style w:type="paragraph" w:styleId="TOC1">
    <w:name w:val="toc 1"/>
    <w:basedOn w:val="Normal"/>
    <w:next w:val="Normal"/>
    <w:rsid w:val="0030725F"/>
    <w:pPr>
      <w:suppressAutoHyphens/>
      <w:autoSpaceDE/>
      <w:autoSpaceDN/>
      <w:spacing w:before="120"/>
    </w:pPr>
    <w:rPr>
      <w:rFonts w:eastAsia="Lucida Sans Unicode"/>
      <w:b/>
      <w:bCs/>
      <w:iCs/>
      <w:kern w:val="1"/>
      <w:sz w:val="24"/>
      <w:szCs w:val="24"/>
      <w:lang w:val="en-GB" w:eastAsia="hi-IN" w:bidi="hi-IN"/>
    </w:rPr>
  </w:style>
  <w:style w:type="paragraph" w:styleId="TOC2">
    <w:name w:val="toc 2"/>
    <w:basedOn w:val="Normal"/>
    <w:next w:val="Normal"/>
    <w:rsid w:val="0030725F"/>
    <w:pPr>
      <w:suppressAutoHyphens/>
      <w:autoSpaceDE/>
      <w:autoSpaceDN/>
      <w:spacing w:before="120"/>
      <w:ind w:left="220"/>
    </w:pPr>
    <w:rPr>
      <w:rFonts w:eastAsia="Lucida Sans Unicode"/>
      <w:b/>
      <w:bCs/>
      <w:kern w:val="1"/>
      <w:lang w:val="en-GB" w:eastAsia="hi-IN" w:bidi="hi-IN"/>
    </w:rPr>
  </w:style>
  <w:style w:type="paragraph" w:styleId="TOC3">
    <w:name w:val="toc 3"/>
    <w:basedOn w:val="Normal"/>
    <w:next w:val="Normal"/>
    <w:rsid w:val="0030725F"/>
    <w:pPr>
      <w:suppressAutoHyphens/>
      <w:autoSpaceDE/>
      <w:autoSpaceDN/>
      <w:ind w:left="440"/>
    </w:pPr>
    <w:rPr>
      <w:rFonts w:eastAsia="Lucida Sans Unicode"/>
      <w:kern w:val="1"/>
      <w:sz w:val="20"/>
      <w:szCs w:val="20"/>
      <w:lang w:val="en-GB" w:eastAsia="hi-IN" w:bidi="hi-IN"/>
    </w:rPr>
  </w:style>
  <w:style w:type="paragraph" w:styleId="TOC4">
    <w:name w:val="toc 4"/>
    <w:basedOn w:val="Normal"/>
    <w:next w:val="Normal"/>
    <w:rsid w:val="0030725F"/>
    <w:pPr>
      <w:suppressAutoHyphens/>
      <w:autoSpaceDE/>
      <w:autoSpaceDN/>
      <w:ind w:left="660"/>
    </w:pPr>
    <w:rPr>
      <w:rFonts w:eastAsia="Lucida Sans Unicode"/>
      <w:kern w:val="1"/>
      <w:sz w:val="20"/>
      <w:szCs w:val="20"/>
      <w:lang w:val="en-GB" w:eastAsia="hi-IN" w:bidi="hi-IN"/>
    </w:rPr>
  </w:style>
  <w:style w:type="paragraph" w:styleId="TOC5">
    <w:name w:val="toc 5"/>
    <w:basedOn w:val="Normal"/>
    <w:next w:val="Normal"/>
    <w:rsid w:val="0030725F"/>
    <w:pPr>
      <w:suppressAutoHyphens/>
      <w:autoSpaceDE/>
      <w:autoSpaceDN/>
      <w:ind w:left="880"/>
    </w:pPr>
    <w:rPr>
      <w:rFonts w:eastAsia="Lucida Sans Unicode"/>
      <w:kern w:val="1"/>
      <w:sz w:val="20"/>
      <w:szCs w:val="20"/>
      <w:lang w:val="en-GB" w:eastAsia="hi-IN" w:bidi="hi-IN"/>
    </w:rPr>
  </w:style>
  <w:style w:type="paragraph" w:styleId="TOC6">
    <w:name w:val="toc 6"/>
    <w:basedOn w:val="Normal"/>
    <w:next w:val="Normal"/>
    <w:rsid w:val="0030725F"/>
    <w:pPr>
      <w:suppressAutoHyphens/>
      <w:autoSpaceDE/>
      <w:autoSpaceDN/>
      <w:ind w:left="1100"/>
    </w:pPr>
    <w:rPr>
      <w:rFonts w:eastAsia="Lucida Sans Unicode"/>
      <w:kern w:val="1"/>
      <w:sz w:val="20"/>
      <w:szCs w:val="20"/>
      <w:lang w:val="en-GB" w:eastAsia="hi-IN" w:bidi="hi-IN"/>
    </w:rPr>
  </w:style>
  <w:style w:type="paragraph" w:styleId="TOC7">
    <w:name w:val="toc 7"/>
    <w:basedOn w:val="Normal"/>
    <w:next w:val="Normal"/>
    <w:rsid w:val="0030725F"/>
    <w:pPr>
      <w:suppressAutoHyphens/>
      <w:autoSpaceDE/>
      <w:autoSpaceDN/>
      <w:ind w:left="1320"/>
    </w:pPr>
    <w:rPr>
      <w:rFonts w:eastAsia="Lucida Sans Unicode"/>
      <w:kern w:val="1"/>
      <w:sz w:val="20"/>
      <w:szCs w:val="20"/>
      <w:lang w:val="en-GB" w:eastAsia="hi-IN" w:bidi="hi-IN"/>
    </w:rPr>
  </w:style>
  <w:style w:type="paragraph" w:styleId="TOC8">
    <w:name w:val="toc 8"/>
    <w:basedOn w:val="Normal"/>
    <w:next w:val="Normal"/>
    <w:rsid w:val="0030725F"/>
    <w:pPr>
      <w:suppressAutoHyphens/>
      <w:autoSpaceDE/>
      <w:autoSpaceDN/>
      <w:ind w:left="1540"/>
    </w:pPr>
    <w:rPr>
      <w:rFonts w:eastAsia="Lucida Sans Unicode"/>
      <w:kern w:val="1"/>
      <w:sz w:val="20"/>
      <w:szCs w:val="20"/>
      <w:lang w:val="en-GB" w:eastAsia="hi-IN" w:bidi="hi-IN"/>
    </w:rPr>
  </w:style>
  <w:style w:type="paragraph" w:styleId="TOC9">
    <w:name w:val="toc 9"/>
    <w:basedOn w:val="Normal"/>
    <w:next w:val="Normal"/>
    <w:rsid w:val="0030725F"/>
    <w:pPr>
      <w:suppressAutoHyphens/>
      <w:autoSpaceDE/>
      <w:autoSpaceDN/>
      <w:ind w:left="1760"/>
    </w:pPr>
    <w:rPr>
      <w:rFonts w:eastAsia="Lucida Sans Unicode"/>
      <w:kern w:val="1"/>
      <w:sz w:val="20"/>
      <w:szCs w:val="20"/>
      <w:lang w:val="en-GB" w:eastAsia="hi-IN" w:bidi="hi-IN"/>
    </w:rPr>
  </w:style>
  <w:style w:type="paragraph" w:customStyle="1" w:styleId="DefaultText1">
    <w:name w:val="Default Text:1"/>
    <w:basedOn w:val="Normal"/>
    <w:link w:val="DefaultText1Char"/>
    <w:rsid w:val="0030725F"/>
    <w:pPr>
      <w:widowControl/>
      <w:overflowPunct w:val="0"/>
      <w:adjustRightInd w:val="0"/>
      <w:textAlignment w:val="baseline"/>
    </w:pPr>
    <w:rPr>
      <w:sz w:val="24"/>
      <w:szCs w:val="20"/>
      <w:lang w:val="en-US"/>
    </w:rPr>
  </w:style>
  <w:style w:type="character" w:customStyle="1" w:styleId="DefaultText1Char">
    <w:name w:val="Default Text:1 Char"/>
    <w:link w:val="DefaultText1"/>
    <w:rsid w:val="0030725F"/>
    <w:rPr>
      <w:rFonts w:ascii="Times New Roman" w:eastAsia="Times New Roman" w:hAnsi="Times New Roman" w:cs="Times New Roman"/>
      <w:sz w:val="24"/>
      <w:szCs w:val="20"/>
    </w:rPr>
  </w:style>
  <w:style w:type="paragraph" w:customStyle="1" w:styleId="CharCharCaracterCharCharChar">
    <w:name w:val="Char Char Caracter Char Char Char"/>
    <w:basedOn w:val="Normal"/>
    <w:rsid w:val="0030725F"/>
    <w:pPr>
      <w:widowControl/>
      <w:autoSpaceDE/>
      <w:autoSpaceDN/>
    </w:pPr>
    <w:rPr>
      <w:sz w:val="24"/>
      <w:szCs w:val="24"/>
      <w:lang w:val="pl-PL" w:eastAsia="pl-PL"/>
    </w:rPr>
  </w:style>
  <w:style w:type="paragraph" w:customStyle="1" w:styleId="classification">
    <w:name w:val="classification"/>
    <w:basedOn w:val="Normal"/>
    <w:rsid w:val="0030725F"/>
    <w:pPr>
      <w:widowControl/>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autoSpaceDN/>
      <w:jc w:val="center"/>
    </w:pPr>
    <w:rPr>
      <w:rFonts w:ascii="Arial" w:hAnsi="Arial"/>
      <w:caps/>
      <w:szCs w:val="20"/>
      <w:lang w:val="en-GB" w:eastAsia="ro-RO"/>
    </w:rPr>
  </w:style>
  <w:style w:type="paragraph" w:customStyle="1" w:styleId="FR1">
    <w:name w:val="FR1"/>
    <w:rsid w:val="0030725F"/>
    <w:pPr>
      <w:autoSpaceDE/>
      <w:autoSpaceDN/>
    </w:pPr>
    <w:rPr>
      <w:rFonts w:ascii="Arial" w:eastAsia="Times New Roman" w:hAnsi="Arial" w:cs="Times New Roman"/>
      <w:b/>
      <w:sz w:val="36"/>
      <w:szCs w:val="20"/>
    </w:rPr>
  </w:style>
  <w:style w:type="character" w:customStyle="1" w:styleId="tli1">
    <w:name w:val="tli1"/>
    <w:rsid w:val="0030725F"/>
  </w:style>
  <w:style w:type="paragraph" w:customStyle="1" w:styleId="DefaultText">
    <w:name w:val="Default Text"/>
    <w:basedOn w:val="Normal"/>
    <w:link w:val="DefaultTextChar"/>
    <w:rsid w:val="0030725F"/>
    <w:pPr>
      <w:widowControl/>
      <w:overflowPunct w:val="0"/>
      <w:adjustRightInd w:val="0"/>
      <w:textAlignment w:val="baseline"/>
    </w:pPr>
    <w:rPr>
      <w:sz w:val="24"/>
      <w:szCs w:val="24"/>
      <w:lang w:val="en-US"/>
    </w:rPr>
  </w:style>
  <w:style w:type="character" w:customStyle="1" w:styleId="DefaultTextChar">
    <w:name w:val="Default Text Char"/>
    <w:link w:val="DefaultText"/>
    <w:locked/>
    <w:rsid w:val="0030725F"/>
    <w:rPr>
      <w:rFonts w:ascii="Times New Roman" w:eastAsia="Times New Roman" w:hAnsi="Times New Roman" w:cs="Times New Roman"/>
      <w:sz w:val="24"/>
      <w:szCs w:val="24"/>
    </w:rPr>
  </w:style>
  <w:style w:type="paragraph" w:customStyle="1" w:styleId="TableText">
    <w:name w:val="Table Text"/>
    <w:basedOn w:val="Normal"/>
    <w:rsid w:val="0030725F"/>
    <w:pPr>
      <w:widowControl/>
      <w:tabs>
        <w:tab w:val="decimal" w:pos="0"/>
      </w:tabs>
      <w:overflowPunct w:val="0"/>
      <w:adjustRightInd w:val="0"/>
      <w:textAlignment w:val="baseline"/>
    </w:pPr>
    <w:rPr>
      <w:sz w:val="24"/>
      <w:szCs w:val="24"/>
      <w:lang w:val="en-US"/>
    </w:rPr>
  </w:style>
  <w:style w:type="paragraph" w:customStyle="1" w:styleId="DefaultText2">
    <w:name w:val="Default Text:2"/>
    <w:basedOn w:val="Normal"/>
    <w:rsid w:val="0030725F"/>
    <w:pPr>
      <w:widowControl/>
      <w:autoSpaceDE/>
      <w:autoSpaceDN/>
    </w:pPr>
    <w:rPr>
      <w:sz w:val="24"/>
      <w:szCs w:val="20"/>
      <w:lang w:val="en-US" w:eastAsia="ro-RO"/>
    </w:rPr>
  </w:style>
  <w:style w:type="paragraph" w:customStyle="1" w:styleId="OutlineNotIndented">
    <w:name w:val="Outline (Not Indented)"/>
    <w:basedOn w:val="Normal"/>
    <w:rsid w:val="0030725F"/>
    <w:pPr>
      <w:widowControl/>
      <w:autoSpaceDE/>
      <w:autoSpaceDN/>
    </w:pPr>
    <w:rPr>
      <w:sz w:val="24"/>
      <w:szCs w:val="20"/>
      <w:lang w:val="en-US" w:eastAsia="ro-RO"/>
    </w:rPr>
  </w:style>
  <w:style w:type="paragraph" w:customStyle="1" w:styleId="OutlineIndented">
    <w:name w:val="Outline (Indented)"/>
    <w:basedOn w:val="Normal"/>
    <w:rsid w:val="0030725F"/>
    <w:pPr>
      <w:widowControl/>
      <w:autoSpaceDE/>
      <w:autoSpaceDN/>
    </w:pPr>
    <w:rPr>
      <w:sz w:val="24"/>
      <w:szCs w:val="20"/>
      <w:lang w:val="en-US" w:eastAsia="ro-RO"/>
    </w:rPr>
  </w:style>
  <w:style w:type="paragraph" w:customStyle="1" w:styleId="NumberList">
    <w:name w:val="Number List"/>
    <w:basedOn w:val="Normal"/>
    <w:rsid w:val="0030725F"/>
    <w:pPr>
      <w:widowControl/>
      <w:autoSpaceDE/>
      <w:autoSpaceDN/>
    </w:pPr>
    <w:rPr>
      <w:sz w:val="24"/>
      <w:szCs w:val="20"/>
      <w:lang w:val="en-US" w:eastAsia="ro-RO"/>
    </w:rPr>
  </w:style>
  <w:style w:type="paragraph" w:customStyle="1" w:styleId="FirstLineIndent">
    <w:name w:val="First Line Indent"/>
    <w:basedOn w:val="Normal"/>
    <w:rsid w:val="0030725F"/>
    <w:pPr>
      <w:widowControl/>
      <w:autoSpaceDE/>
      <w:autoSpaceDN/>
      <w:ind w:firstLine="720"/>
    </w:pPr>
    <w:rPr>
      <w:sz w:val="24"/>
      <w:szCs w:val="20"/>
      <w:lang w:val="en-US" w:eastAsia="ro-RO"/>
    </w:rPr>
  </w:style>
  <w:style w:type="paragraph" w:customStyle="1" w:styleId="Bullet2">
    <w:name w:val="Bullet 2"/>
    <w:basedOn w:val="Normal"/>
    <w:rsid w:val="0030725F"/>
    <w:pPr>
      <w:widowControl/>
      <w:autoSpaceDE/>
      <w:autoSpaceDN/>
    </w:pPr>
    <w:rPr>
      <w:sz w:val="24"/>
      <w:szCs w:val="20"/>
      <w:lang w:val="en-US" w:eastAsia="ro-RO"/>
    </w:rPr>
  </w:style>
  <w:style w:type="paragraph" w:customStyle="1" w:styleId="Bullet1">
    <w:name w:val="Bullet 1"/>
    <w:basedOn w:val="Normal"/>
    <w:rsid w:val="0030725F"/>
    <w:pPr>
      <w:widowControl/>
      <w:autoSpaceDE/>
      <w:autoSpaceDN/>
    </w:pPr>
    <w:rPr>
      <w:sz w:val="24"/>
      <w:szCs w:val="20"/>
      <w:lang w:val="en-US" w:eastAsia="ro-RO"/>
    </w:rPr>
  </w:style>
  <w:style w:type="paragraph" w:customStyle="1" w:styleId="BodySingle">
    <w:name w:val="Body Single"/>
    <w:basedOn w:val="Normal"/>
    <w:rsid w:val="0030725F"/>
    <w:pPr>
      <w:widowControl/>
      <w:autoSpaceDE/>
      <w:autoSpaceDN/>
    </w:pPr>
    <w:rPr>
      <w:sz w:val="24"/>
      <w:szCs w:val="20"/>
      <w:lang w:val="en-US" w:eastAsia="ro-RO"/>
    </w:rPr>
  </w:style>
  <w:style w:type="paragraph" w:customStyle="1" w:styleId="Annexetitle">
    <w:name w:val="Annexe_title"/>
    <w:basedOn w:val="Heading1"/>
    <w:next w:val="Normal"/>
    <w:rsid w:val="0030725F"/>
    <w:pPr>
      <w:keepNext w:val="0"/>
      <w:outlineLvl w:val="9"/>
    </w:pPr>
    <w:rPr>
      <w:rFonts w:ascii="Arial" w:hAnsi="Arial" w:cs="Arial"/>
      <w:caps/>
      <w:smallCaps/>
      <w:sz w:val="24"/>
      <w:lang w:val="fr-FR"/>
    </w:rPr>
  </w:style>
  <w:style w:type="paragraph" w:customStyle="1" w:styleId="normaltableau">
    <w:name w:val="normal_tableau"/>
    <w:basedOn w:val="Normal"/>
    <w:rsid w:val="0030725F"/>
    <w:pPr>
      <w:widowControl/>
      <w:autoSpaceDE/>
      <w:autoSpaceDN/>
      <w:spacing w:before="120" w:after="120"/>
      <w:jc w:val="both"/>
    </w:pPr>
    <w:rPr>
      <w:rFonts w:ascii="Optima" w:hAnsi="Optima"/>
      <w:szCs w:val="20"/>
      <w:lang w:val="en-GB"/>
    </w:rPr>
  </w:style>
  <w:style w:type="paragraph" w:customStyle="1" w:styleId="oddl-nadpis">
    <w:name w:val="oddíl-nadpis"/>
    <w:basedOn w:val="Normal"/>
    <w:rsid w:val="0030725F"/>
    <w:pPr>
      <w:keepNext/>
      <w:tabs>
        <w:tab w:val="left" w:pos="567"/>
      </w:tabs>
      <w:autoSpaceDE/>
      <w:autoSpaceDN/>
      <w:spacing w:before="240" w:line="240" w:lineRule="atLeast"/>
    </w:pPr>
    <w:rPr>
      <w:rFonts w:ascii="Arial" w:hAnsi="Arial"/>
      <w:b/>
      <w:sz w:val="20"/>
      <w:szCs w:val="20"/>
      <w:lang w:val="cs-CZ" w:eastAsia="fr-FR"/>
    </w:rPr>
  </w:style>
  <w:style w:type="character" w:customStyle="1" w:styleId="do1">
    <w:name w:val="do1"/>
    <w:rsid w:val="0030725F"/>
    <w:rPr>
      <w:b/>
      <w:bCs/>
      <w:sz w:val="26"/>
      <w:szCs w:val="26"/>
    </w:rPr>
  </w:style>
  <w:style w:type="character" w:customStyle="1" w:styleId="tpa1">
    <w:name w:val="tpa1"/>
    <w:qFormat/>
    <w:rsid w:val="0030725F"/>
  </w:style>
  <w:style w:type="character" w:customStyle="1" w:styleId="li1">
    <w:name w:val="li1"/>
    <w:rsid w:val="0030725F"/>
    <w:rPr>
      <w:b/>
      <w:bCs/>
      <w:color w:val="8F0000"/>
    </w:rPr>
  </w:style>
  <w:style w:type="paragraph" w:customStyle="1" w:styleId="CharCharCaracterCharCharChar1">
    <w:name w:val="Char Char Caracter Char Char Char1"/>
    <w:basedOn w:val="Normal"/>
    <w:rsid w:val="0030725F"/>
    <w:pPr>
      <w:widowControl/>
      <w:autoSpaceDE/>
      <w:autoSpaceDN/>
    </w:pPr>
    <w:rPr>
      <w:sz w:val="24"/>
      <w:szCs w:val="24"/>
      <w:lang w:val="pl-PL" w:eastAsia="pl-PL"/>
    </w:rPr>
  </w:style>
  <w:style w:type="paragraph" w:customStyle="1" w:styleId="Corpodeltesto">
    <w:name w:val="Corpo del testo"/>
    <w:basedOn w:val="Normal"/>
    <w:rsid w:val="0030725F"/>
    <w:pPr>
      <w:autoSpaceDE/>
      <w:autoSpaceDN/>
      <w:jc w:val="both"/>
    </w:pPr>
    <w:rPr>
      <w:rFonts w:ascii="Arial" w:hAnsi="Arial"/>
      <w:sz w:val="20"/>
      <w:szCs w:val="20"/>
      <w:lang w:val="it-IT" w:eastAsia="ro-RO"/>
    </w:rPr>
  </w:style>
  <w:style w:type="character" w:customStyle="1" w:styleId="tsp1">
    <w:name w:val="tsp1"/>
    <w:rsid w:val="0030725F"/>
  </w:style>
  <w:style w:type="character" w:customStyle="1" w:styleId="tax1">
    <w:name w:val="tax1"/>
    <w:rsid w:val="0030725F"/>
    <w:rPr>
      <w:b/>
      <w:bCs/>
      <w:sz w:val="26"/>
      <w:szCs w:val="26"/>
    </w:rPr>
  </w:style>
  <w:style w:type="paragraph" w:customStyle="1" w:styleId="CaracterCaracter">
    <w:name w:val="Caracter Caracter"/>
    <w:basedOn w:val="Normal"/>
    <w:rsid w:val="0030725F"/>
    <w:pPr>
      <w:widowControl/>
      <w:autoSpaceDE/>
      <w:autoSpaceDN/>
    </w:pPr>
    <w:rPr>
      <w:rFonts w:ascii="Arial" w:hAnsi="Arial"/>
      <w:sz w:val="24"/>
      <w:szCs w:val="24"/>
      <w:lang w:val="pl-PL" w:eastAsia="pl-PL"/>
    </w:rPr>
  </w:style>
  <w:style w:type="paragraph" w:customStyle="1" w:styleId="NormalWeb2">
    <w:name w:val="Normal (Web)2"/>
    <w:basedOn w:val="Normal"/>
    <w:link w:val="NormalWeb2Char"/>
    <w:rsid w:val="0030725F"/>
    <w:pPr>
      <w:widowControl/>
      <w:autoSpaceDE/>
      <w:autoSpaceDN/>
      <w:spacing w:before="105" w:after="105"/>
      <w:ind w:left="105" w:right="105"/>
    </w:pPr>
    <w:rPr>
      <w:sz w:val="24"/>
      <w:szCs w:val="24"/>
    </w:rPr>
  </w:style>
  <w:style w:type="character" w:customStyle="1" w:styleId="NormalWeb2Char">
    <w:name w:val="Normal (Web)2 Char"/>
    <w:link w:val="NormalWeb2"/>
    <w:rsid w:val="0030725F"/>
    <w:rPr>
      <w:rFonts w:ascii="Times New Roman" w:eastAsia="Times New Roman" w:hAnsi="Times New Roman" w:cs="Times New Roman"/>
      <w:sz w:val="24"/>
      <w:szCs w:val="24"/>
      <w:lang w:val="ro-RO"/>
    </w:rPr>
  </w:style>
  <w:style w:type="paragraph" w:customStyle="1" w:styleId="CharCharCharChar">
    <w:name w:val="Char Char Char Char"/>
    <w:basedOn w:val="Normal"/>
    <w:rsid w:val="0030725F"/>
    <w:pPr>
      <w:widowControl/>
      <w:autoSpaceDE/>
      <w:autoSpaceDN/>
    </w:pPr>
    <w:rPr>
      <w:sz w:val="24"/>
      <w:szCs w:val="24"/>
      <w:lang w:val="pl-PL" w:eastAsia="pl-PL"/>
    </w:rPr>
  </w:style>
  <w:style w:type="character" w:customStyle="1" w:styleId="rvts7">
    <w:name w:val="rvts7"/>
    <w:rsid w:val="0030725F"/>
  </w:style>
  <w:style w:type="character" w:customStyle="1" w:styleId="ListParagraphChar">
    <w:name w:val="List Paragraph Char"/>
    <w:link w:val="ListParagraph"/>
    <w:uiPriority w:val="34"/>
    <w:locked/>
    <w:rsid w:val="0030725F"/>
    <w:rPr>
      <w:rFonts w:ascii="Times New Roman" w:eastAsia="Times New Roman" w:hAnsi="Times New Roman" w:cs="Times New Roman"/>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0725F"/>
    <w:pPr>
      <w:widowControl/>
      <w:autoSpaceDE/>
      <w:autoSpaceDN/>
    </w:pPr>
    <w:rPr>
      <w:rFonts w:ascii="Arial" w:hAnsi="Arial"/>
      <w:sz w:val="24"/>
      <w:szCs w:val="24"/>
      <w:lang w:val="pl-PL" w:eastAsia="pl-PL"/>
    </w:rPr>
  </w:style>
  <w:style w:type="character" w:customStyle="1" w:styleId="labeldatatext">
    <w:name w:val="labeldatatext"/>
    <w:rsid w:val="0030725F"/>
  </w:style>
  <w:style w:type="character" w:customStyle="1" w:styleId="WW8Num3z0">
    <w:name w:val="WW8Num3z0"/>
    <w:rsid w:val="0030725F"/>
    <w:rPr>
      <w:rFonts w:ascii="Arial" w:hAnsi="Arial" w:cs="Symbol"/>
    </w:rPr>
  </w:style>
  <w:style w:type="character" w:customStyle="1" w:styleId="WW8Num4z0">
    <w:name w:val="WW8Num4z0"/>
    <w:rsid w:val="0030725F"/>
    <w:rPr>
      <w:rFonts w:ascii="Symbol" w:hAnsi="Symbol"/>
    </w:rPr>
  </w:style>
  <w:style w:type="character" w:customStyle="1" w:styleId="WW8Num5z0">
    <w:name w:val="WW8Num5z0"/>
    <w:rsid w:val="0030725F"/>
    <w:rPr>
      <w:rFonts w:ascii="Symbol" w:hAnsi="Symbol"/>
    </w:rPr>
  </w:style>
  <w:style w:type="character" w:customStyle="1" w:styleId="WW8Num6z0">
    <w:name w:val="WW8Num6z0"/>
    <w:rsid w:val="0030725F"/>
    <w:rPr>
      <w:rFonts w:ascii="Symbol" w:hAnsi="Symbol"/>
    </w:rPr>
  </w:style>
  <w:style w:type="character" w:customStyle="1" w:styleId="WW8Num7z0">
    <w:name w:val="WW8Num7z0"/>
    <w:rsid w:val="0030725F"/>
    <w:rPr>
      <w:rFonts w:ascii="Symbol" w:hAnsi="Symbol"/>
    </w:rPr>
  </w:style>
  <w:style w:type="character" w:customStyle="1" w:styleId="WW8Num8z1">
    <w:name w:val="WW8Num8z1"/>
    <w:rsid w:val="0030725F"/>
    <w:rPr>
      <w:b/>
    </w:rPr>
  </w:style>
  <w:style w:type="character" w:customStyle="1" w:styleId="WW8Num9z0">
    <w:name w:val="WW8Num9z0"/>
    <w:rsid w:val="0030725F"/>
    <w:rPr>
      <w:b/>
      <w:color w:val="auto"/>
    </w:rPr>
  </w:style>
  <w:style w:type="character" w:customStyle="1" w:styleId="WW8Num10z0">
    <w:name w:val="WW8Num10z0"/>
    <w:rsid w:val="0030725F"/>
    <w:rPr>
      <w:rFonts w:ascii="Symbol" w:hAnsi="Symbol"/>
    </w:rPr>
  </w:style>
  <w:style w:type="character" w:customStyle="1" w:styleId="WW8Num13z0">
    <w:name w:val="WW8Num13z0"/>
    <w:rsid w:val="0030725F"/>
    <w:rPr>
      <w:rFonts w:ascii="Arial" w:hAnsi="Arial" w:cs="Arial"/>
    </w:rPr>
  </w:style>
  <w:style w:type="character" w:customStyle="1" w:styleId="WW8Num17z0">
    <w:name w:val="WW8Num17z0"/>
    <w:rsid w:val="0030725F"/>
    <w:rPr>
      <w:b w:val="0"/>
    </w:rPr>
  </w:style>
  <w:style w:type="character" w:customStyle="1" w:styleId="Absatz-Standardschriftart">
    <w:name w:val="Absatz-Standardschriftart"/>
    <w:rsid w:val="0030725F"/>
  </w:style>
  <w:style w:type="character" w:customStyle="1" w:styleId="WW-Absatz-Standardschriftart">
    <w:name w:val="WW-Absatz-Standardschriftart"/>
    <w:rsid w:val="0030725F"/>
  </w:style>
  <w:style w:type="character" w:customStyle="1" w:styleId="WW-DefaultParagraphFont">
    <w:name w:val="WW-Default Paragraph Font"/>
    <w:rsid w:val="0030725F"/>
  </w:style>
  <w:style w:type="character" w:customStyle="1" w:styleId="WW-DefaultParagraphFont1">
    <w:name w:val="WW-Default Paragraph Font1"/>
    <w:rsid w:val="0030725F"/>
  </w:style>
  <w:style w:type="character" w:customStyle="1" w:styleId="WW8Num8z0">
    <w:name w:val="WW8Num8z0"/>
    <w:rsid w:val="0030725F"/>
    <w:rPr>
      <w:rFonts w:ascii="Symbol" w:hAnsi="Symbol"/>
    </w:rPr>
  </w:style>
  <w:style w:type="character" w:customStyle="1" w:styleId="WW8Num15z0">
    <w:name w:val="WW8Num15z0"/>
    <w:rsid w:val="0030725F"/>
    <w:rPr>
      <w:rFonts w:ascii="Symbol" w:hAnsi="Symbol"/>
    </w:rPr>
  </w:style>
  <w:style w:type="character" w:customStyle="1" w:styleId="WW8Num18z0">
    <w:name w:val="WW8Num18z0"/>
    <w:rsid w:val="0030725F"/>
    <w:rPr>
      <w:rFonts w:ascii="Wingdings" w:hAnsi="Wingdings"/>
      <w:sz w:val="16"/>
    </w:rPr>
  </w:style>
  <w:style w:type="character" w:customStyle="1" w:styleId="WW8Num19z0">
    <w:name w:val="WW8Num19z0"/>
    <w:rsid w:val="0030725F"/>
    <w:rPr>
      <w:rFonts w:ascii="Arial" w:hAnsi="Arial" w:cs="Times New Roman"/>
      <w:b/>
      <w:i w:val="0"/>
      <w:sz w:val="24"/>
    </w:rPr>
  </w:style>
  <w:style w:type="character" w:customStyle="1" w:styleId="WW8Num20z0">
    <w:name w:val="WW8Num20z0"/>
    <w:rsid w:val="0030725F"/>
    <w:rPr>
      <w:rFonts w:ascii="Symbol" w:hAnsi="Symbol"/>
      <w:color w:val="auto"/>
    </w:rPr>
  </w:style>
  <w:style w:type="character" w:customStyle="1" w:styleId="WW8Num21z0">
    <w:name w:val="WW8Num21z0"/>
    <w:rsid w:val="0030725F"/>
    <w:rPr>
      <w:b/>
    </w:rPr>
  </w:style>
  <w:style w:type="character" w:customStyle="1" w:styleId="WW8Num22z1">
    <w:name w:val="WW8Num22z1"/>
    <w:rsid w:val="0030725F"/>
    <w:rPr>
      <w:b/>
    </w:rPr>
  </w:style>
  <w:style w:type="character" w:customStyle="1" w:styleId="WW8Num23z0">
    <w:name w:val="WW8Num23z0"/>
    <w:rsid w:val="0030725F"/>
    <w:rPr>
      <w:b/>
      <w:color w:val="auto"/>
    </w:rPr>
  </w:style>
  <w:style w:type="character" w:customStyle="1" w:styleId="WW8Num24z0">
    <w:name w:val="WW8Num24z0"/>
    <w:rsid w:val="0030725F"/>
    <w:rPr>
      <w:rFonts w:ascii="Arial" w:hAnsi="Arial" w:cs="Symbol"/>
    </w:rPr>
  </w:style>
  <w:style w:type="character" w:customStyle="1" w:styleId="WW8Num27z0">
    <w:name w:val="WW8Num27z0"/>
    <w:rsid w:val="0030725F"/>
    <w:rPr>
      <w:rFonts w:ascii="Arial" w:hAnsi="Arial" w:cs="Arial"/>
    </w:rPr>
  </w:style>
  <w:style w:type="character" w:customStyle="1" w:styleId="WW8Num29z0">
    <w:name w:val="WW8Num29z0"/>
    <w:rsid w:val="0030725F"/>
    <w:rPr>
      <w:rFonts w:ascii="Symbol" w:hAnsi="Symbol"/>
    </w:rPr>
  </w:style>
  <w:style w:type="character" w:customStyle="1" w:styleId="WW8Num46z0">
    <w:name w:val="WW8Num46z0"/>
    <w:rsid w:val="0030725F"/>
    <w:rPr>
      <w:b w:val="0"/>
    </w:rPr>
  </w:style>
  <w:style w:type="character" w:customStyle="1" w:styleId="WW-DefaultParagraphFont11">
    <w:name w:val="WW-Default Paragraph Font11"/>
    <w:rsid w:val="0030725F"/>
  </w:style>
  <w:style w:type="character" w:customStyle="1" w:styleId="WW-Absatz-Standardschriftart1">
    <w:name w:val="WW-Absatz-Standardschriftart1"/>
    <w:rsid w:val="0030725F"/>
  </w:style>
  <w:style w:type="character" w:customStyle="1" w:styleId="WW-Absatz-Standardschriftart11">
    <w:name w:val="WW-Absatz-Standardschriftart11"/>
    <w:rsid w:val="0030725F"/>
  </w:style>
  <w:style w:type="character" w:customStyle="1" w:styleId="WW-Absatz-Standardschriftart111">
    <w:name w:val="WW-Absatz-Standardschriftart111"/>
    <w:rsid w:val="0030725F"/>
  </w:style>
  <w:style w:type="character" w:customStyle="1" w:styleId="WW-DefaultParagraphFont111">
    <w:name w:val="WW-Default Paragraph Font111"/>
    <w:rsid w:val="0030725F"/>
  </w:style>
  <w:style w:type="character" w:customStyle="1" w:styleId="WW-Absatz-Standardschriftart1111">
    <w:name w:val="WW-Absatz-Standardschriftart1111"/>
    <w:rsid w:val="0030725F"/>
  </w:style>
  <w:style w:type="character" w:customStyle="1" w:styleId="NumberingSymbols">
    <w:name w:val="Numbering Symbols"/>
    <w:rsid w:val="0030725F"/>
  </w:style>
  <w:style w:type="character" w:customStyle="1" w:styleId="med11">
    <w:name w:val="med11"/>
    <w:rsid w:val="0030725F"/>
    <w:rPr>
      <w:sz w:val="18"/>
      <w:szCs w:val="18"/>
    </w:rPr>
  </w:style>
  <w:style w:type="character" w:customStyle="1" w:styleId="FootnoteCharacters">
    <w:name w:val="Footnote Characters"/>
    <w:rsid w:val="0030725F"/>
    <w:rPr>
      <w:vertAlign w:val="superscript"/>
    </w:rPr>
  </w:style>
  <w:style w:type="character" w:customStyle="1" w:styleId="EndnoteCharacters">
    <w:name w:val="Endnote Characters"/>
    <w:rsid w:val="0030725F"/>
    <w:rPr>
      <w:vertAlign w:val="superscript"/>
    </w:rPr>
  </w:style>
  <w:style w:type="character" w:customStyle="1" w:styleId="WW-EndnoteCharacters">
    <w:name w:val="WW-Endnote Characters"/>
    <w:rsid w:val="0030725F"/>
  </w:style>
  <w:style w:type="paragraph" w:customStyle="1" w:styleId="Heading">
    <w:name w:val="Heading"/>
    <w:basedOn w:val="Normal"/>
    <w:next w:val="BodyText"/>
    <w:rsid w:val="0030725F"/>
    <w:pPr>
      <w:keepNext/>
      <w:suppressAutoHyphens/>
      <w:autoSpaceDE/>
      <w:autoSpaceDN/>
      <w:spacing w:before="240" w:after="120"/>
    </w:pPr>
    <w:rPr>
      <w:rFonts w:ascii="Arial" w:eastAsia="Lucida Sans Unicode" w:hAnsi="Arial" w:cs="Mangal"/>
      <w:kern w:val="1"/>
      <w:sz w:val="24"/>
      <w:szCs w:val="28"/>
      <w:lang w:val="en-GB" w:eastAsia="hi-IN" w:bidi="hi-IN"/>
    </w:rPr>
  </w:style>
  <w:style w:type="paragraph" w:customStyle="1" w:styleId="Index">
    <w:name w:val="Index"/>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List1">
    <w:name w:val="List 1"/>
    <w:basedOn w:val="List"/>
    <w:rsid w:val="0030725F"/>
    <w:pPr>
      <w:ind w:left="360" w:hanging="360"/>
    </w:pPr>
  </w:style>
  <w:style w:type="paragraph" w:customStyle="1" w:styleId="TableContents">
    <w:name w:val="Table Contents"/>
    <w:basedOn w:val="Normal"/>
    <w:rsid w:val="0030725F"/>
    <w:pPr>
      <w:suppressLineNumbers/>
      <w:suppressAutoHyphens/>
      <w:autoSpaceDE/>
      <w:autoSpaceDN/>
    </w:pPr>
    <w:rPr>
      <w:rFonts w:ascii="Arial" w:eastAsia="Lucida Sans Unicode" w:hAnsi="Arial" w:cs="Mangal"/>
      <w:kern w:val="1"/>
      <w:szCs w:val="24"/>
      <w:lang w:val="en-GB" w:eastAsia="hi-IN" w:bidi="hi-IN"/>
    </w:rPr>
  </w:style>
  <w:style w:type="paragraph" w:customStyle="1" w:styleId="TableHeading">
    <w:name w:val="Table Heading"/>
    <w:basedOn w:val="TableContents"/>
    <w:rsid w:val="0030725F"/>
    <w:pPr>
      <w:jc w:val="center"/>
    </w:pPr>
    <w:rPr>
      <w:b/>
      <w:bCs/>
    </w:rPr>
  </w:style>
  <w:style w:type="paragraph" w:customStyle="1" w:styleId="StyleFormularItalic">
    <w:name w:val="Style Formular + Italic"/>
    <w:basedOn w:val="Normal"/>
    <w:rsid w:val="0030725F"/>
    <w:pPr>
      <w:keepNext/>
      <w:widowControl/>
      <w:suppressAutoHyphens/>
      <w:autoSpaceDE/>
      <w:autoSpaceDN/>
      <w:jc w:val="center"/>
    </w:pPr>
    <w:rPr>
      <w:rFonts w:ascii="Arial" w:hAnsi="Arial" w:cs="Arial"/>
      <w:b/>
      <w:iCs/>
      <w:kern w:val="1"/>
      <w:lang w:eastAsia="ar-SA"/>
    </w:rPr>
  </w:style>
  <w:style w:type="paragraph" w:customStyle="1" w:styleId="WW-Default">
    <w:name w:val="WW-Default"/>
    <w:rsid w:val="0030725F"/>
    <w:pPr>
      <w:widowControl/>
      <w:suppressAutoHyphens/>
      <w:autoSpaceDN/>
    </w:pPr>
    <w:rPr>
      <w:rFonts w:ascii="Times New Roman" w:eastAsia="Arial" w:hAnsi="Times New Roman" w:cs="Times New Roman"/>
      <w:color w:val="000000"/>
      <w:sz w:val="24"/>
      <w:szCs w:val="24"/>
      <w:lang w:eastAsia="ar-SA"/>
    </w:rPr>
  </w:style>
  <w:style w:type="paragraph" w:customStyle="1" w:styleId="text-3mezera">
    <w:name w:val="text - 3 mezera"/>
    <w:basedOn w:val="Normal"/>
    <w:rsid w:val="0030725F"/>
    <w:pPr>
      <w:suppressAutoHyphens/>
      <w:autoSpaceDE/>
      <w:autoSpaceDN/>
      <w:snapToGrid w:val="0"/>
      <w:spacing w:before="60" w:line="240" w:lineRule="exact"/>
      <w:jc w:val="both"/>
    </w:pPr>
    <w:rPr>
      <w:rFonts w:ascii="Arial" w:hAnsi="Arial"/>
      <w:kern w:val="1"/>
      <w:sz w:val="24"/>
      <w:szCs w:val="24"/>
      <w:lang w:val="cs-CZ" w:eastAsia="ar-SA"/>
    </w:rPr>
  </w:style>
  <w:style w:type="paragraph" w:customStyle="1" w:styleId="UG-Heading2">
    <w:name w:val="UG - Heading 2"/>
    <w:basedOn w:val="Heading2"/>
    <w:rsid w:val="0030725F"/>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rsid w:val="0030725F"/>
    <w:pPr>
      <w:tabs>
        <w:tab w:val="right" w:leader="dot" w:pos="7091"/>
      </w:tabs>
      <w:ind w:left="2547"/>
    </w:pPr>
  </w:style>
  <w:style w:type="character" w:customStyle="1" w:styleId="rvts18">
    <w:name w:val="rvts18"/>
    <w:rsid w:val="0030725F"/>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30725F"/>
    <w:pPr>
      <w:widowControl/>
      <w:autoSpaceDE/>
      <w:autoSpaceDN/>
    </w:pPr>
    <w:rPr>
      <w:rFonts w:ascii="Arial" w:hAnsi="Arial"/>
      <w:sz w:val="24"/>
      <w:szCs w:val="24"/>
      <w:lang w:val="pl-PL" w:eastAsia="pl-PL"/>
    </w:rPr>
  </w:style>
  <w:style w:type="character" w:customStyle="1" w:styleId="slit">
    <w:name w:val="s_lit"/>
    <w:rsid w:val="0030725F"/>
  </w:style>
  <w:style w:type="character" w:customStyle="1" w:styleId="slitbdy">
    <w:name w:val="s_lit_bdy"/>
    <w:rsid w:val="0030725F"/>
  </w:style>
  <w:style w:type="character" w:customStyle="1" w:styleId="spar">
    <w:name w:val="s_par"/>
    <w:rsid w:val="0030725F"/>
  </w:style>
  <w:style w:type="paragraph" w:styleId="Revision">
    <w:name w:val="Revision"/>
    <w:uiPriority w:val="99"/>
    <w:semiHidden/>
    <w:rsid w:val="0030725F"/>
    <w:pPr>
      <w:widowControl/>
      <w:autoSpaceDE/>
      <w:autoSpaceDN/>
    </w:pPr>
    <w:rPr>
      <w:rFonts w:ascii="Times New Roman" w:eastAsia="Times New Roman" w:hAnsi="Times New Roman" w:cs="Times New Roman"/>
      <w:sz w:val="24"/>
      <w:szCs w:val="24"/>
    </w:rPr>
  </w:style>
  <w:style w:type="paragraph" w:customStyle="1" w:styleId="yiv7284157779msonormal">
    <w:name w:val="yiv7284157779msonormal"/>
    <w:basedOn w:val="Normal"/>
    <w:rsid w:val="0030725F"/>
    <w:pPr>
      <w:widowControl/>
      <w:autoSpaceDE/>
      <w:autoSpaceDN/>
      <w:spacing w:before="100" w:beforeAutospacing="1" w:after="100" w:afterAutospacing="1"/>
    </w:pPr>
    <w:rPr>
      <w:sz w:val="24"/>
      <w:szCs w:val="24"/>
      <w:lang w:eastAsia="ro-RO"/>
    </w:rPr>
  </w:style>
  <w:style w:type="paragraph" w:styleId="NoSpacing">
    <w:name w:val="No Spacing"/>
    <w:link w:val="NoSpacingChar"/>
    <w:uiPriority w:val="1"/>
    <w:qFormat/>
    <w:rsid w:val="0030725F"/>
    <w:pPr>
      <w:widowControl/>
      <w:autoSpaceDE/>
      <w:autoSpaceDN/>
    </w:pPr>
    <w:rPr>
      <w:rFonts w:ascii="Calibri" w:eastAsia="Calibri" w:hAnsi="Calibri" w:cs="Times New Roman"/>
      <w:lang w:val="ro-RO"/>
    </w:rPr>
  </w:style>
  <w:style w:type="character" w:customStyle="1" w:styleId="NoSpacingChar">
    <w:name w:val="No Spacing Char"/>
    <w:link w:val="NoSpacing"/>
    <w:uiPriority w:val="1"/>
    <w:locked/>
    <w:rsid w:val="0030725F"/>
    <w:rPr>
      <w:rFonts w:ascii="Calibri" w:eastAsia="Calibri" w:hAnsi="Calibri" w:cs="Times New Roman"/>
      <w:lang w:val="ro-RO"/>
    </w:rPr>
  </w:style>
  <w:style w:type="character" w:customStyle="1" w:styleId="tpt1">
    <w:name w:val="tpt1"/>
    <w:rsid w:val="0030725F"/>
  </w:style>
  <w:style w:type="paragraph" w:customStyle="1" w:styleId="TableData">
    <w:name w:val="TableData"/>
    <w:basedOn w:val="Default"/>
    <w:qFormat/>
    <w:rsid w:val="0030725F"/>
    <w:pPr>
      <w:autoSpaceDE/>
      <w:autoSpaceDN/>
      <w:adjustRightInd/>
    </w:pPr>
    <w:rPr>
      <w:rFonts w:ascii="DejaVu Sans" w:eastAsia="DejaVu Sans" w:hAnsi="DejaVu Sans" w:cs="DejaVu Sans"/>
      <w:color w:val="auto"/>
      <w:sz w:val="18"/>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786124637">
      <w:bodyDiv w:val="1"/>
      <w:marLeft w:val="0"/>
      <w:marRight w:val="0"/>
      <w:marTop w:val="0"/>
      <w:marBottom w:val="0"/>
      <w:divBdr>
        <w:top w:val="none" w:sz="0" w:space="0" w:color="auto"/>
        <w:left w:val="none" w:sz="0" w:space="0" w:color="auto"/>
        <w:bottom w:val="none" w:sz="0" w:space="0" w:color="auto"/>
        <w:right w:val="none" w:sz="0" w:space="0" w:color="auto"/>
      </w:divBdr>
    </w:div>
    <w:div w:id="959647289">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13405425">
      <w:bodyDiv w:val="1"/>
      <w:marLeft w:val="0"/>
      <w:marRight w:val="0"/>
      <w:marTop w:val="0"/>
      <w:marBottom w:val="0"/>
      <w:divBdr>
        <w:top w:val="none" w:sz="0" w:space="0" w:color="auto"/>
        <w:left w:val="none" w:sz="0" w:space="0" w:color="auto"/>
        <w:bottom w:val="none" w:sz="0" w:space="0" w:color="auto"/>
        <w:right w:val="none" w:sz="0" w:space="0" w:color="auto"/>
      </w:divBdr>
    </w:div>
    <w:div w:id="1218200741">
      <w:bodyDiv w:val="1"/>
      <w:marLeft w:val="0"/>
      <w:marRight w:val="0"/>
      <w:marTop w:val="0"/>
      <w:marBottom w:val="0"/>
      <w:divBdr>
        <w:top w:val="none" w:sz="0" w:space="0" w:color="auto"/>
        <w:left w:val="none" w:sz="0" w:space="0" w:color="auto"/>
        <w:bottom w:val="none" w:sz="0" w:space="0" w:color="auto"/>
        <w:right w:val="none" w:sz="0" w:space="0" w:color="auto"/>
      </w:divBdr>
    </w:div>
    <w:div w:id="1508520449">
      <w:bodyDiv w:val="1"/>
      <w:marLeft w:val="0"/>
      <w:marRight w:val="0"/>
      <w:marTop w:val="0"/>
      <w:marBottom w:val="0"/>
      <w:divBdr>
        <w:top w:val="none" w:sz="0" w:space="0" w:color="auto"/>
        <w:left w:val="none" w:sz="0" w:space="0" w:color="auto"/>
        <w:bottom w:val="none" w:sz="0" w:space="0" w:color="auto"/>
        <w:right w:val="none" w:sz="0" w:space="0" w:color="auto"/>
      </w:divBdr>
    </w:div>
    <w:div w:id="1702516735">
      <w:bodyDiv w:val="1"/>
      <w:marLeft w:val="0"/>
      <w:marRight w:val="0"/>
      <w:marTop w:val="0"/>
      <w:marBottom w:val="0"/>
      <w:divBdr>
        <w:top w:val="none" w:sz="0" w:space="0" w:color="auto"/>
        <w:left w:val="none" w:sz="0" w:space="0" w:color="auto"/>
        <w:bottom w:val="none" w:sz="0" w:space="0" w:color="auto"/>
        <w:right w:val="none" w:sz="0" w:space="0" w:color="auto"/>
      </w:divBdr>
    </w:div>
    <w:div w:id="1844011398">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10967</Words>
  <Characters>62515</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Admin</cp:lastModifiedBy>
  <cp:revision>2</cp:revision>
  <dcterms:created xsi:type="dcterms:W3CDTF">2024-02-08T08:38:00Z</dcterms:created>
  <dcterms:modified xsi:type="dcterms:W3CDTF">2024-02-08T08:38:00Z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